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454FF7F0"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3052EF">
        <w:rPr>
          <w:rFonts w:eastAsia="MS Mincho" w:cs="Arial"/>
          <w:bCs/>
          <w:sz w:val="28"/>
          <w:szCs w:val="24"/>
          <w:lang w:val="en-US"/>
        </w:rPr>
        <w:t>4</w:t>
      </w:r>
      <w:r w:rsidR="00915FE9">
        <w:rPr>
          <w:rFonts w:eastAsia="MS Mincho" w:cs="Arial"/>
          <w:bCs/>
          <w:sz w:val="28"/>
          <w:szCs w:val="24"/>
          <w:lang w:val="en-US"/>
        </w:rPr>
        <w:t>bis</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107FDB">
        <w:rPr>
          <w:rFonts w:eastAsia="MS Mincho" w:cs="Arial"/>
          <w:bCs/>
          <w:sz w:val="28"/>
          <w:szCs w:val="24"/>
          <w:lang w:val="en-US"/>
        </w:rPr>
        <w:t>1</w:t>
      </w:r>
      <w:r w:rsidR="000E0A13">
        <w:rPr>
          <w:rFonts w:eastAsia="MS Mincho" w:cs="Arial"/>
          <w:bCs/>
          <w:sz w:val="28"/>
          <w:szCs w:val="24"/>
          <w:lang w:val="en-US"/>
        </w:rPr>
        <w:t>02676</w:t>
      </w:r>
      <w:r w:rsidR="0028673D" w:rsidRPr="0028673D" w:rsidDel="0028673D">
        <w:rPr>
          <w:rFonts w:eastAsia="MS Mincho" w:cs="Arial"/>
          <w:bCs/>
          <w:sz w:val="28"/>
          <w:szCs w:val="24"/>
          <w:lang w:val="en-US"/>
        </w:rPr>
        <w:t xml:space="preserve"> </w:t>
      </w:r>
    </w:p>
    <w:p w14:paraId="1E241712" w14:textId="56885CAC"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15FE9">
        <w:rPr>
          <w:rFonts w:ascii="Arial" w:eastAsia="MS Mincho" w:hAnsi="Arial" w:cs="Arial"/>
          <w:b/>
          <w:bCs/>
          <w:sz w:val="28"/>
          <w:lang w:eastAsia="ja-JP"/>
        </w:rPr>
        <w:t>April</w:t>
      </w:r>
      <w:r w:rsidR="00EB7F95">
        <w:rPr>
          <w:rFonts w:ascii="Arial" w:eastAsia="MS Mincho" w:hAnsi="Arial" w:cs="Arial"/>
          <w:b/>
          <w:bCs/>
          <w:sz w:val="28"/>
          <w:lang w:eastAsia="ja-JP"/>
        </w:rPr>
        <w:t xml:space="preserve"> </w:t>
      </w:r>
      <w:r w:rsidR="00915FE9">
        <w:rPr>
          <w:rFonts w:ascii="Arial" w:eastAsia="MS Mincho" w:hAnsi="Arial" w:cs="Arial"/>
          <w:b/>
          <w:bCs/>
          <w:sz w:val="28"/>
          <w:lang w:eastAsia="ja-JP"/>
        </w:rPr>
        <w:t>12</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20</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w:t>
      </w:r>
      <w:r w:rsidR="003052EF">
        <w:rPr>
          <w:rFonts w:ascii="Arial" w:eastAsia="MS Mincho" w:hAnsi="Arial" w:cs="Arial"/>
          <w:b/>
          <w:bCs/>
          <w:sz w:val="28"/>
          <w:lang w:eastAsia="ja-JP"/>
        </w:rPr>
        <w:t>1</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47BA9833"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8.1.2.1</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0C9634AC"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EB7F95" w:rsidRPr="00EB7F95">
        <w:rPr>
          <w:rFonts w:eastAsia="MS Mincho" w:cs="Arial"/>
          <w:bCs/>
          <w:sz w:val="28"/>
          <w:szCs w:val="24"/>
          <w:lang w:val="en-US"/>
        </w:rPr>
        <w:t>Enhancem</w:t>
      </w:r>
      <w:r w:rsidR="00015A4D">
        <w:rPr>
          <w:rFonts w:eastAsia="MS Mincho" w:cs="Arial"/>
          <w:bCs/>
          <w:sz w:val="28"/>
          <w:szCs w:val="24"/>
          <w:lang w:val="en-US"/>
        </w:rPr>
        <w:t>ents on Multi-TRP for PDCCH, PU</w:t>
      </w:r>
      <w:r w:rsidR="00107FDB">
        <w:rPr>
          <w:rFonts w:eastAsia="MS Mincho" w:cs="Arial"/>
          <w:bCs/>
          <w:sz w:val="28"/>
          <w:szCs w:val="24"/>
          <w:lang w:val="en-US"/>
        </w:rPr>
        <w:t>C</w:t>
      </w:r>
      <w:r w:rsidR="00EB7F95" w:rsidRPr="00EB7F95">
        <w:rPr>
          <w:rFonts w:eastAsia="MS Mincho" w:cs="Arial"/>
          <w:bCs/>
          <w:sz w:val="28"/>
          <w:szCs w:val="24"/>
          <w:lang w:val="en-US"/>
        </w:rPr>
        <w:t>CH and PU</w:t>
      </w:r>
      <w:r w:rsidR="00107FDB">
        <w:rPr>
          <w:rFonts w:eastAsia="MS Mincho" w:cs="Arial"/>
          <w:bCs/>
          <w:sz w:val="28"/>
          <w:szCs w:val="24"/>
          <w:lang w:val="en-US"/>
        </w:rPr>
        <w:t>S</w:t>
      </w:r>
      <w:r w:rsidR="00EB7F95" w:rsidRPr="00EB7F95">
        <w:rPr>
          <w:rFonts w:eastAsia="MS Mincho" w:cs="Arial"/>
          <w:bCs/>
          <w:sz w:val="28"/>
          <w:szCs w:val="24"/>
          <w:lang w:val="en-US"/>
        </w:rPr>
        <w:t>CH</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674F6A96" w14:textId="43117957" w:rsidR="003850ED" w:rsidRDefault="003850ED">
      <w:pPr>
        <w:spacing w:before="100" w:beforeAutospacing="1" w:after="100" w:afterAutospacing="1"/>
        <w:jc w:val="both"/>
        <w:rPr>
          <w:color w:val="000000" w:themeColor="text1"/>
        </w:rPr>
      </w:pPr>
      <w:r>
        <w:rPr>
          <w:color w:val="000000" w:themeColor="text1"/>
        </w:rPr>
        <w:t>The objective for this agenda item, stated in [1], is given by</w:t>
      </w:r>
    </w:p>
    <w:p w14:paraId="7C77B347" w14:textId="1068E9FB" w:rsidR="003850ED" w:rsidRDefault="003850ED" w:rsidP="003850ED">
      <w:pPr>
        <w:spacing w:before="100" w:beforeAutospacing="1" w:after="100" w:afterAutospacing="1"/>
        <w:jc w:val="both"/>
        <w:rPr>
          <w:color w:val="000000" w:themeColor="text1"/>
        </w:rPr>
      </w:pPr>
      <w:r w:rsidRPr="0051690F">
        <w:t>Identify and specify features to improve reliability and robustness for channels other than PDSCH (that is, PDCCH, PUSCH, and PUCCH) using multi-TRP and/or multi-panel, with Rel.16 reliability features as the baseline</w:t>
      </w:r>
      <w:r>
        <w:t>.</w:t>
      </w:r>
      <w:r>
        <w:rPr>
          <w:color w:val="000000" w:themeColor="text1"/>
        </w:rPr>
        <w:t xml:space="preserve"> </w:t>
      </w:r>
    </w:p>
    <w:p w14:paraId="5435A1A3" w14:textId="00E3D40B" w:rsidR="00E35C2D" w:rsidRDefault="003807CD">
      <w:pPr>
        <w:spacing w:before="100" w:beforeAutospacing="1" w:after="100" w:afterAutospacing="1"/>
        <w:jc w:val="both"/>
        <w:rPr>
          <w:color w:val="000000" w:themeColor="text1"/>
        </w:rPr>
      </w:pPr>
      <w:r w:rsidRPr="0073130B">
        <w:rPr>
          <w:color w:val="000000" w:themeColor="text1"/>
        </w:rPr>
        <w:t>In this contribution,</w:t>
      </w:r>
      <w:r w:rsidR="00EC5003" w:rsidRPr="0073130B">
        <w:rPr>
          <w:color w:val="000000" w:themeColor="text1"/>
        </w:rPr>
        <w:t xml:space="preserve"> we </w:t>
      </w:r>
      <w:r w:rsidR="003052EF">
        <w:rPr>
          <w:color w:val="000000" w:themeColor="text1"/>
        </w:rPr>
        <w:t xml:space="preserve">continue the discussion of </w:t>
      </w:r>
      <w:r w:rsidR="00107FDB">
        <w:rPr>
          <w:color w:val="000000" w:themeColor="text1"/>
        </w:rPr>
        <w:t>multi-TRP for PDCCH, PUC</w:t>
      </w:r>
      <w:r w:rsidR="00107FDB" w:rsidRPr="00107FDB">
        <w:rPr>
          <w:color w:val="000000" w:themeColor="text1"/>
        </w:rPr>
        <w:t>CH and PU</w:t>
      </w:r>
      <w:r w:rsidR="00107FDB">
        <w:rPr>
          <w:color w:val="000000" w:themeColor="text1"/>
        </w:rPr>
        <w:t>S</w:t>
      </w:r>
      <w:r w:rsidR="00107FDB" w:rsidRPr="00107FDB">
        <w:rPr>
          <w:color w:val="000000" w:themeColor="text1"/>
        </w:rPr>
        <w:t>CH</w:t>
      </w:r>
      <w:r w:rsidR="003052EF">
        <w:rPr>
          <w:color w:val="000000" w:themeColor="text1"/>
        </w:rPr>
        <w:t xml:space="preserve"> based on the outcome of </w:t>
      </w:r>
      <w:r w:rsidR="00FA4A92" w:rsidRPr="0073130B">
        <w:rPr>
          <w:color w:val="000000" w:themeColor="text1"/>
        </w:rPr>
        <w:t>the RAN1#10</w:t>
      </w:r>
      <w:r w:rsidR="00FA4A92">
        <w:rPr>
          <w:color w:val="000000" w:themeColor="text1"/>
        </w:rPr>
        <w:t>3</w:t>
      </w:r>
      <w:r w:rsidR="00FA4A92" w:rsidRPr="0073130B">
        <w:rPr>
          <w:color w:val="000000" w:themeColor="text1"/>
        </w:rPr>
        <w:t>e meeting</w:t>
      </w:r>
      <w:r w:rsidR="00FA4A92">
        <w:rPr>
          <w:color w:val="000000" w:themeColor="text1"/>
        </w:rPr>
        <w:t xml:space="preserve"> [2] and </w:t>
      </w:r>
      <w:r w:rsidR="003052EF" w:rsidRPr="0073130B">
        <w:rPr>
          <w:color w:val="000000" w:themeColor="text1"/>
        </w:rPr>
        <w:t>the RAN1#10</w:t>
      </w:r>
      <w:r w:rsidR="00FA4A92">
        <w:rPr>
          <w:color w:val="000000" w:themeColor="text1"/>
        </w:rPr>
        <w:t>4</w:t>
      </w:r>
      <w:r w:rsidR="003052EF" w:rsidRPr="0073130B">
        <w:rPr>
          <w:color w:val="000000" w:themeColor="text1"/>
        </w:rPr>
        <w:t>e meeting</w:t>
      </w:r>
      <w:r w:rsidR="003850ED">
        <w:rPr>
          <w:color w:val="000000" w:themeColor="text1"/>
        </w:rPr>
        <w:t xml:space="preserve"> [</w:t>
      </w:r>
      <w:r w:rsidR="00FA4A92">
        <w:rPr>
          <w:color w:val="000000" w:themeColor="text1"/>
        </w:rPr>
        <w:t>3</w:t>
      </w:r>
      <w:r w:rsidR="003850ED">
        <w:rPr>
          <w:color w:val="000000" w:themeColor="text1"/>
        </w:rPr>
        <w:t>]</w:t>
      </w:r>
      <w:r w:rsidR="0073130B" w:rsidRPr="0073130B">
        <w:rPr>
          <w:color w:val="000000" w:themeColor="text1"/>
        </w:rPr>
        <w:t>.</w:t>
      </w:r>
    </w:p>
    <w:p w14:paraId="31ADE748" w14:textId="42D60BA0" w:rsidR="005F5067" w:rsidRDefault="00EB7F95" w:rsidP="003242F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PDCCH</w:t>
      </w:r>
    </w:p>
    <w:p w14:paraId="08AB055A" w14:textId="77777777" w:rsidR="001045E7" w:rsidRDefault="001045E7" w:rsidP="001045E7">
      <w:pPr>
        <w:jc w:val="both"/>
      </w:pPr>
      <w:r w:rsidRPr="0070236E">
        <w:t>In Rel-16, single DCI based M</w:t>
      </w:r>
      <w:r>
        <w:t>ulti</w:t>
      </w:r>
      <w:r w:rsidRPr="0070236E">
        <w:t xml:space="preserve">-TRP scheme was introduced for ultra-reliable low-latency communication (URLLC). Two PDSCH transmission occasions conveying the same transport block (TB) are transmitted from two TRPs to increase the reliability of downlink data. Resource allocation for two PDSCH transmission occasions can be done by single DCI from one TRP. However, the reliability for PDCCH should be enhanced to fully use the benefit of multi-TRP based URLLC scheme in Rel-16 because the channel from the TRP sending PDCCH can be blocked. </w:t>
      </w:r>
      <w:r>
        <w:t xml:space="preserve">As in </w:t>
      </w:r>
      <w:r>
        <w:fldChar w:fldCharType="begin"/>
      </w:r>
      <w:r>
        <w:instrText xml:space="preserve"> REF _Ref4682445 \h  \* MERGEFORMAT </w:instrText>
      </w:r>
      <w:r>
        <w:fldChar w:fldCharType="separate"/>
      </w:r>
      <w:r>
        <w:t xml:space="preserve">Figure </w:t>
      </w:r>
      <w:r>
        <w:rPr>
          <w:noProof/>
        </w:rPr>
        <w:t>1</w:t>
      </w:r>
      <w:r>
        <w:fldChar w:fldCharType="end"/>
      </w:r>
      <w:r>
        <w:t>, m</w:t>
      </w:r>
      <w:r w:rsidRPr="0070236E">
        <w:t>ultiple PDCCH transmissions (PDCCH 0 and PDCCH 1 in the figure) from M</w:t>
      </w:r>
      <w:r>
        <w:t>ulti</w:t>
      </w:r>
      <w:r w:rsidRPr="0070236E">
        <w:t>-TRP using different beams indicating the same allocation information for PDSCH transmission occasions can improve the reliability of PDCCH.</w:t>
      </w:r>
      <w:r>
        <w:t xml:space="preserve"> </w:t>
      </w:r>
      <w:r w:rsidRPr="0070236E">
        <w:t>These PDCCHs can convey the same DCI or different DCI, but indicate the same resource allocation.</w:t>
      </w:r>
    </w:p>
    <w:p w14:paraId="23F8FACE" w14:textId="77777777" w:rsidR="001045E7" w:rsidRDefault="001045E7" w:rsidP="001045E7">
      <w:pPr>
        <w:jc w:val="center"/>
      </w:pPr>
      <w:r>
        <w:object w:dxaOrig="7590" w:dyaOrig="3931" w14:anchorId="231F7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132.35pt" o:ole="">
            <v:imagedata r:id="rId12" o:title=""/>
          </v:shape>
          <o:OLEObject Type="Embed" ProgID="Visio.Drawing.15" ShapeID="_x0000_i1025" DrawAspect="Content" ObjectID="_1679243630" r:id="rId13"/>
        </w:object>
      </w:r>
    </w:p>
    <w:p w14:paraId="21BA71A7" w14:textId="77777777" w:rsidR="001045E7" w:rsidRPr="004C696D" w:rsidRDefault="001045E7" w:rsidP="001045E7">
      <w:pPr>
        <w:pStyle w:val="Caption"/>
        <w:jc w:val="center"/>
        <w:rPr>
          <w:iCs/>
          <w:lang w:eastAsia="zh-TW"/>
        </w:rPr>
      </w:pPr>
      <w:bookmarkStart w:id="3" w:name="_Ref468244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FE7CF7">
        <w:t xml:space="preserve">PDCCH enhancement for single DCI based Multi-TRP for URLLC </w:t>
      </w:r>
    </w:p>
    <w:p w14:paraId="08A6CBB8" w14:textId="77777777" w:rsidR="001045E7" w:rsidRDefault="001045E7" w:rsidP="001045E7">
      <w:pPr>
        <w:rPr>
          <w:lang w:val="en-GB"/>
        </w:rPr>
      </w:pPr>
    </w:p>
    <w:p w14:paraId="01E2003A" w14:textId="77777777" w:rsidR="001045E7" w:rsidRDefault="001045E7" w:rsidP="001045E7">
      <w:pPr>
        <w:pStyle w:val="Heading2"/>
        <w:numPr>
          <w:ilvl w:val="1"/>
          <w:numId w:val="1"/>
        </w:numPr>
      </w:pPr>
      <w:r>
        <w:t>Additional issues on PDCCH reliability enhancement</w:t>
      </w:r>
    </w:p>
    <w:p w14:paraId="562F7541" w14:textId="77777777" w:rsidR="001045E7" w:rsidRDefault="001045E7" w:rsidP="001045E7">
      <w:pPr>
        <w:rPr>
          <w:lang w:val="en-GB"/>
        </w:rPr>
      </w:pPr>
      <w:r>
        <w:rPr>
          <w:lang w:val="en-GB"/>
        </w:rPr>
        <w:t xml:space="preserve">At the last meeting, some additional issues on PDCCH reliability enhancement was proposed for further study. We would like to provide our views on these issue in this subsection. </w:t>
      </w:r>
    </w:p>
    <w:tbl>
      <w:tblPr>
        <w:tblStyle w:val="TableGrid"/>
        <w:tblW w:w="0" w:type="auto"/>
        <w:tblLook w:val="04A0" w:firstRow="1" w:lastRow="0" w:firstColumn="1" w:lastColumn="0" w:noHBand="0" w:noVBand="1"/>
      </w:tblPr>
      <w:tblGrid>
        <w:gridCol w:w="9631"/>
      </w:tblGrid>
      <w:tr w:rsidR="001045E7" w14:paraId="228FFFB7" w14:textId="77777777" w:rsidTr="00150C61">
        <w:tc>
          <w:tcPr>
            <w:tcW w:w="9631" w:type="dxa"/>
          </w:tcPr>
          <w:p w14:paraId="75B223B1" w14:textId="77777777" w:rsidR="001045E7" w:rsidRPr="00E65EC7" w:rsidRDefault="001045E7" w:rsidP="00150C61">
            <w:pPr>
              <w:jc w:val="both"/>
              <w:rPr>
                <w:rFonts w:cs="Times"/>
                <w:bCs/>
                <w:lang w:eastAsia="zh-CN"/>
              </w:rPr>
            </w:pPr>
            <w:r w:rsidRPr="00E65EC7">
              <w:rPr>
                <w:rFonts w:cs="Times"/>
                <w:bCs/>
                <w:highlight w:val="green"/>
                <w:lang w:eastAsia="zh-CN"/>
              </w:rPr>
              <w:lastRenderedPageBreak/>
              <w:t>Agreement</w:t>
            </w:r>
          </w:p>
          <w:p w14:paraId="4E102F6B" w14:textId="77777777" w:rsidR="001045E7" w:rsidRDefault="001045E7" w:rsidP="00150C61">
            <w:pPr>
              <w:rPr>
                <w:rFonts w:cs="Times"/>
                <w:lang w:eastAsia="zh-CN"/>
              </w:rPr>
            </w:pPr>
            <w:r>
              <w:rPr>
                <w:rFonts w:cs="Times"/>
                <w:lang w:eastAsia="zh-CN"/>
              </w:rPr>
              <w:t>Study whether / how to resolve the following potential issues in the case of PDCCH repetition:</w:t>
            </w:r>
          </w:p>
          <w:p w14:paraId="5DF7E7EC" w14:textId="77777777" w:rsidR="001045E7" w:rsidRDefault="001045E7" w:rsidP="00150C61">
            <w:pPr>
              <w:numPr>
                <w:ilvl w:val="0"/>
                <w:numId w:val="21"/>
              </w:numPr>
              <w:spacing w:after="0"/>
              <w:rPr>
                <w:rFonts w:cs="Times"/>
                <w:lang w:eastAsia="zh-CN"/>
              </w:rPr>
            </w:pPr>
            <w:r>
              <w:rPr>
                <w:rFonts w:cs="Times"/>
                <w:lang w:eastAsia="zh-CN"/>
              </w:rPr>
              <w:t>Issue 1: Starting symbol for PDSCH mapping type B as well as reference symbol for SLIV (i.e., when ReferenceofSLIV-ForDCIFormat1_2 is configured).</w:t>
            </w:r>
          </w:p>
          <w:p w14:paraId="0A893097" w14:textId="77777777" w:rsidR="001045E7" w:rsidRDefault="001045E7" w:rsidP="00150C61">
            <w:pPr>
              <w:numPr>
                <w:ilvl w:val="0"/>
                <w:numId w:val="21"/>
              </w:numPr>
              <w:spacing w:after="0"/>
              <w:rPr>
                <w:rFonts w:cs="Times"/>
                <w:lang w:eastAsia="zh-CN"/>
              </w:rPr>
            </w:pPr>
            <w:r>
              <w:rPr>
                <w:rFonts w:cs="Times"/>
                <w:lang w:eastAsia="zh-CN"/>
              </w:rPr>
              <w:t>Issue 2: Determination of PDSCH beam when TCI field is not present in DCI (when scheduling offset is equal to or larger than timeDurationForQCL)</w:t>
            </w:r>
          </w:p>
          <w:p w14:paraId="4C19BAE4" w14:textId="77777777" w:rsidR="001045E7" w:rsidRDefault="001045E7" w:rsidP="00150C61">
            <w:pPr>
              <w:numPr>
                <w:ilvl w:val="0"/>
                <w:numId w:val="21"/>
              </w:numPr>
              <w:spacing w:after="0"/>
              <w:rPr>
                <w:rFonts w:cs="Times"/>
                <w:lang w:eastAsia="zh-CN"/>
              </w:rPr>
            </w:pPr>
            <w:r>
              <w:rPr>
                <w:rFonts w:cs="Times"/>
                <w:lang w:eastAsia="zh-CN"/>
              </w:rPr>
              <w:t>Issue 3: When PDCCH repetitions are associated with different CORESETPoolIndex values, and the need to use one of them as reference for PDSCH scrambling / CRS rate matching / HARQ-Ack / etc.</w:t>
            </w:r>
            <w:r>
              <w:rPr>
                <w:rFonts w:cs="Times"/>
              </w:rPr>
              <w:t xml:space="preserve"> </w:t>
            </w:r>
          </w:p>
          <w:p w14:paraId="122392D9" w14:textId="77777777" w:rsidR="001045E7" w:rsidRDefault="001045E7" w:rsidP="00150C61">
            <w:pPr>
              <w:numPr>
                <w:ilvl w:val="1"/>
                <w:numId w:val="21"/>
              </w:numPr>
              <w:spacing w:after="0"/>
              <w:rPr>
                <w:rFonts w:cs="Times"/>
                <w:lang w:eastAsia="zh-CN"/>
              </w:rPr>
            </w:pPr>
            <w:r>
              <w:rPr>
                <w:rFonts w:cs="Times"/>
                <w:lang w:eastAsia="zh-CN"/>
              </w:rPr>
              <w:t>Whether PDCCH repetition can be used with multi-DCI based multi-TRP.</w:t>
            </w:r>
          </w:p>
          <w:p w14:paraId="79C55663" w14:textId="77777777" w:rsidR="001045E7" w:rsidRPr="00DA24C3" w:rsidRDefault="001045E7" w:rsidP="00150C61">
            <w:pPr>
              <w:numPr>
                <w:ilvl w:val="0"/>
                <w:numId w:val="21"/>
              </w:numPr>
              <w:spacing w:after="0"/>
              <w:rPr>
                <w:rFonts w:cs="Times"/>
                <w:lang w:eastAsia="zh-CN"/>
              </w:rPr>
            </w:pPr>
            <w:r>
              <w:rPr>
                <w:rFonts w:cs="Times"/>
                <w:lang w:eastAsia="zh-CN"/>
              </w:rPr>
              <w:t>Issue 4: Whether single-TRP PDCCH repetition is supported by reusing the agreed framework.</w:t>
            </w:r>
          </w:p>
        </w:tc>
      </w:tr>
    </w:tbl>
    <w:p w14:paraId="0951CAC1" w14:textId="77777777" w:rsidR="001045E7" w:rsidRPr="00DA24C3" w:rsidRDefault="001045E7" w:rsidP="001045E7"/>
    <w:p w14:paraId="21DBF53A" w14:textId="77777777" w:rsidR="001045E7" w:rsidRPr="005F3B22" w:rsidRDefault="001045E7" w:rsidP="001045E7">
      <w:pPr>
        <w:pStyle w:val="ListParagraph"/>
        <w:numPr>
          <w:ilvl w:val="0"/>
          <w:numId w:val="37"/>
        </w:numPr>
        <w:rPr>
          <w:lang w:val="en-GB"/>
        </w:rPr>
      </w:pPr>
      <w:r w:rsidRPr="005F3B22">
        <w:rPr>
          <w:lang w:val="en-GB"/>
        </w:rPr>
        <w:t>Issue 1: Starting symbol for PDSCH mapping type B as well as reference symbol for SLIV (i.e., when ReferenceofSLIV-ForDCIFormat1_2 is configured).</w:t>
      </w:r>
    </w:p>
    <w:p w14:paraId="0E5B84DF" w14:textId="77777777" w:rsidR="001045E7" w:rsidRDefault="001045E7" w:rsidP="001045E7">
      <w:pPr>
        <w:ind w:left="720"/>
        <w:rPr>
          <w:lang w:val="en-GB"/>
        </w:rPr>
      </w:pPr>
      <w:r>
        <w:rPr>
          <w:lang w:val="en-GB"/>
        </w:rPr>
        <w:t xml:space="preserve">For a reference PDCCH candidate, we have agreed to use the second PDCCH which ends later in time among the two linked PDCCH candidates in the time domain for most cases. Even if there was exception for DAI counting and determination of the last DCI, it is better to have the consistent solutions. So, we have the following proposal. </w:t>
      </w:r>
    </w:p>
    <w:p w14:paraId="68050779" w14:textId="77777777" w:rsidR="001045E7" w:rsidRPr="005F3B22" w:rsidRDefault="001045E7" w:rsidP="001045E7">
      <w:pPr>
        <w:pStyle w:val="ListParagraph"/>
        <w:numPr>
          <w:ilvl w:val="0"/>
          <w:numId w:val="37"/>
        </w:numPr>
        <w:rPr>
          <w:lang w:val="en-GB"/>
        </w:rPr>
      </w:pPr>
      <w:r w:rsidRPr="005F3B22">
        <w:rPr>
          <w:lang w:val="en-GB"/>
        </w:rPr>
        <w:t xml:space="preserve">Issue 2: Determination of PDSCH beam when TCI field is not present in DCI (when scheduling offset is equal to or larger than </w:t>
      </w:r>
      <w:r w:rsidRPr="00C1367B">
        <w:rPr>
          <w:i/>
          <w:lang w:val="en-GB"/>
        </w:rPr>
        <w:t>timeDurationForQCL</w:t>
      </w:r>
      <w:r w:rsidRPr="005F3B22">
        <w:rPr>
          <w:lang w:val="en-GB"/>
        </w:rPr>
        <w:t>)</w:t>
      </w:r>
    </w:p>
    <w:p w14:paraId="23FC8A18" w14:textId="07C81714" w:rsidR="001045E7" w:rsidRPr="00C1367B" w:rsidRDefault="001045E7" w:rsidP="001045E7">
      <w:pPr>
        <w:pStyle w:val="ListParagraph"/>
        <w:rPr>
          <w:lang w:val="en-GB"/>
        </w:rPr>
      </w:pPr>
      <w:r>
        <w:rPr>
          <w:lang w:val="en-GB"/>
        </w:rPr>
        <w:t xml:space="preserve">In TS 36.314, if the PDSCH is scheduled by a DCI format not having the TCI field present and the time offset between the reception of the DL DCI and the corresponding PDSCH is equal to or greater than a </w:t>
      </w:r>
      <w:r w:rsidRPr="00C1367B">
        <w:rPr>
          <w:i/>
          <w:lang w:val="en-GB"/>
        </w:rPr>
        <w:t>timeDurationForQCL</w:t>
      </w:r>
      <w:r>
        <w:rPr>
          <w:i/>
          <w:lang w:val="en-GB"/>
        </w:rPr>
        <w:t xml:space="preserve">, </w:t>
      </w:r>
      <w:r>
        <w:rPr>
          <w:lang w:val="en-GB"/>
        </w:rPr>
        <w:t xml:space="preserve">the UE assumes that the TCI state or the QCL assumption for the PDSCH is identical to the TCI state or the QCL assumption of the CORESET used for the PDCCH transmission. </w:t>
      </w:r>
      <w:r w:rsidR="001535C3">
        <w:rPr>
          <w:lang w:val="en-GB"/>
        </w:rPr>
        <w:t xml:space="preserve">For MTRP PDCCH repetition, </w:t>
      </w:r>
      <w:r>
        <w:rPr>
          <w:lang w:val="en-GB"/>
        </w:rPr>
        <w:t>we could use the TCI state or the QCL assumption of one of CORESETs.</w:t>
      </w:r>
    </w:p>
    <w:p w14:paraId="2A4A8C18" w14:textId="77777777" w:rsidR="001045E7" w:rsidRDefault="001045E7" w:rsidP="001045E7">
      <w:pPr>
        <w:pStyle w:val="ListParagraph"/>
        <w:numPr>
          <w:ilvl w:val="0"/>
          <w:numId w:val="37"/>
        </w:numPr>
        <w:rPr>
          <w:lang w:val="en-GB"/>
        </w:rPr>
      </w:pPr>
      <w:r w:rsidRPr="005F3B22">
        <w:rPr>
          <w:lang w:val="en-GB"/>
        </w:rPr>
        <w:t>Issue 3: When PDCCH repetitions are associated with different CORESETPoolIndex values, and the need to use one of them as reference for PDSCH scrambling / CRS rate matching / HARQ-Ack / etc.</w:t>
      </w:r>
    </w:p>
    <w:p w14:paraId="08ED323D" w14:textId="77777777" w:rsidR="001045E7" w:rsidRPr="00C1367B" w:rsidRDefault="001045E7" w:rsidP="001045E7">
      <w:pPr>
        <w:pStyle w:val="ListParagraph"/>
        <w:numPr>
          <w:ilvl w:val="1"/>
          <w:numId w:val="37"/>
        </w:numPr>
        <w:rPr>
          <w:lang w:val="en-GB"/>
        </w:rPr>
      </w:pPr>
      <w:r w:rsidRPr="00C1367B">
        <w:rPr>
          <w:lang w:val="en-GB"/>
        </w:rPr>
        <w:t>Whether PDCCH repetition can be used with multi-DCI based multi-TRP.</w:t>
      </w:r>
    </w:p>
    <w:p w14:paraId="0EAD0682" w14:textId="77777777" w:rsidR="001045E7" w:rsidRDefault="001045E7" w:rsidP="001045E7">
      <w:pPr>
        <w:pStyle w:val="ListParagraph"/>
        <w:rPr>
          <w:lang w:val="en-GB"/>
        </w:rPr>
      </w:pPr>
      <w:r w:rsidRPr="005F3B22">
        <w:rPr>
          <w:lang w:val="en-GB"/>
        </w:rPr>
        <w:t>As we already mentioned, the m</w:t>
      </w:r>
      <w:r>
        <w:rPr>
          <w:lang w:val="en-GB"/>
        </w:rPr>
        <w:t xml:space="preserve">ain use case for PDCCH repetition is URLLC. In Rel-16, we only introduced single DCI based M-TRP for URLLC. Therefore, there is no need to support multi-DCI based M-TRP. </w:t>
      </w:r>
    </w:p>
    <w:p w14:paraId="1EDF737C" w14:textId="77777777" w:rsidR="001045E7" w:rsidRDefault="001045E7" w:rsidP="001045E7">
      <w:pPr>
        <w:pStyle w:val="ListParagraph"/>
        <w:numPr>
          <w:ilvl w:val="0"/>
          <w:numId w:val="37"/>
        </w:numPr>
        <w:rPr>
          <w:lang w:val="en-GB"/>
        </w:rPr>
      </w:pPr>
      <w:r w:rsidRPr="007D0F67">
        <w:rPr>
          <w:lang w:val="en-GB"/>
        </w:rPr>
        <w:t>Issue 4: Whether single-TRP PDCCH repetition is supported by reusing the agreed framework.</w:t>
      </w:r>
    </w:p>
    <w:p w14:paraId="7D5E0FBE" w14:textId="31117DE7" w:rsidR="001045E7" w:rsidRDefault="001045E7" w:rsidP="001045E7">
      <w:pPr>
        <w:pStyle w:val="ListParagraph"/>
        <w:rPr>
          <w:lang w:val="en-GB"/>
        </w:rPr>
      </w:pPr>
      <w:r>
        <w:rPr>
          <w:lang w:val="en-GB"/>
        </w:rPr>
        <w:t>We didn’t restrict two TCI states for two CORESETs should be the different. If the</w:t>
      </w:r>
      <w:r w:rsidR="00611A59">
        <w:rPr>
          <w:lang w:val="en-GB"/>
        </w:rPr>
        <w:t xml:space="preserve"> gNB wants to use single-TRP PD</w:t>
      </w:r>
      <w:r>
        <w:rPr>
          <w:lang w:val="en-GB"/>
        </w:rPr>
        <w:t xml:space="preserve">CCH repetition, they could configure the same TCI states for two CORESETs associated with two linked SS sets. If we further want to support single-TRP PDCCH repetition by using one CORESET, it is out of scope and should be discussed in URLLC AI. </w:t>
      </w:r>
    </w:p>
    <w:p w14:paraId="1C8EF8F7" w14:textId="77777777" w:rsidR="001045E7" w:rsidRDefault="001045E7" w:rsidP="001045E7">
      <w:pPr>
        <w:rPr>
          <w:lang w:val="en-GB"/>
        </w:rPr>
      </w:pPr>
      <w:r>
        <w:rPr>
          <w:lang w:val="en-GB"/>
        </w:rPr>
        <w:t>Based on the above analysis, we would like to propose the followings.</w:t>
      </w:r>
    </w:p>
    <w:p w14:paraId="33F1E8D5" w14:textId="77777777" w:rsidR="001045E7" w:rsidRDefault="001045E7" w:rsidP="001045E7">
      <w:pPr>
        <w:jc w:val="both"/>
        <w:rPr>
          <w:b/>
        </w:rPr>
      </w:pPr>
      <w:r w:rsidRPr="00F20076">
        <w:rPr>
          <w:b/>
        </w:rPr>
        <w:t xml:space="preserve">Proposal 1: </w:t>
      </w:r>
      <w:r>
        <w:rPr>
          <w:b/>
        </w:rPr>
        <w:t xml:space="preserve">For issue 1, use the second PDCCH candidate which </w:t>
      </w:r>
      <w:r w:rsidRPr="00DA24C3">
        <w:rPr>
          <w:b/>
        </w:rPr>
        <w:t xml:space="preserve">ends later in time among the two linked PDCCH candidates in the time domain </w:t>
      </w:r>
      <w:r>
        <w:rPr>
          <w:b/>
        </w:rPr>
        <w:t>as a reference PDCCH candidate</w:t>
      </w:r>
    </w:p>
    <w:p w14:paraId="627E09B2" w14:textId="335C2D4F" w:rsidR="001045E7" w:rsidRDefault="001045E7" w:rsidP="001045E7">
      <w:pPr>
        <w:jc w:val="both"/>
        <w:rPr>
          <w:b/>
        </w:rPr>
      </w:pPr>
      <w:r>
        <w:rPr>
          <w:b/>
        </w:rPr>
        <w:t>Proposal 2</w:t>
      </w:r>
      <w:r w:rsidRPr="00F20076">
        <w:rPr>
          <w:b/>
        </w:rPr>
        <w:t xml:space="preserve">: </w:t>
      </w:r>
      <w:r>
        <w:rPr>
          <w:b/>
        </w:rPr>
        <w:t>Regarding d</w:t>
      </w:r>
      <w:r w:rsidRPr="00C1367B">
        <w:rPr>
          <w:b/>
        </w:rPr>
        <w:t>etermination of PDSCH beam when TCI field is not present in DCI</w:t>
      </w:r>
      <w:r w:rsidR="001535C3">
        <w:rPr>
          <w:b/>
        </w:rPr>
        <w:t xml:space="preserve">, </w:t>
      </w:r>
      <w:r>
        <w:rPr>
          <w:b/>
        </w:rPr>
        <w:t xml:space="preserve">use the TCI state or QCL assumption of a CORESET with lower ID. </w:t>
      </w:r>
    </w:p>
    <w:p w14:paraId="1846D519" w14:textId="77777777" w:rsidR="001045E7" w:rsidRDefault="001045E7" w:rsidP="001045E7">
      <w:pPr>
        <w:jc w:val="both"/>
        <w:rPr>
          <w:b/>
        </w:rPr>
      </w:pPr>
      <w:r>
        <w:rPr>
          <w:b/>
        </w:rPr>
        <w:t>Proposal 3</w:t>
      </w:r>
      <w:r w:rsidRPr="00F20076">
        <w:rPr>
          <w:b/>
        </w:rPr>
        <w:t xml:space="preserve">: </w:t>
      </w:r>
      <w:r>
        <w:rPr>
          <w:b/>
        </w:rPr>
        <w:t>Do not support PDCCH repetition for multi-DCI based M-TRP.</w:t>
      </w:r>
    </w:p>
    <w:p w14:paraId="7069D4FB" w14:textId="77777777" w:rsidR="001045E7" w:rsidRDefault="001045E7" w:rsidP="001045E7">
      <w:pPr>
        <w:jc w:val="both"/>
        <w:rPr>
          <w:b/>
        </w:rPr>
      </w:pPr>
      <w:r>
        <w:rPr>
          <w:b/>
        </w:rPr>
        <w:lastRenderedPageBreak/>
        <w:t>Proposal 4</w:t>
      </w:r>
      <w:r w:rsidRPr="00F20076">
        <w:rPr>
          <w:b/>
        </w:rPr>
        <w:t xml:space="preserve">: </w:t>
      </w:r>
      <w:r>
        <w:rPr>
          <w:b/>
        </w:rPr>
        <w:t>S-TRP PDCCH repetition is already supported by configuring the same TCI state for two CORESETs associated with linked SS sets. If we want to introduce S-TRP PDCCH repetition by one CORESET, it is out of scope and should be discussed in URLLC AI.</w:t>
      </w:r>
    </w:p>
    <w:p w14:paraId="271C842A" w14:textId="77777777" w:rsidR="001045E7" w:rsidRDefault="001045E7" w:rsidP="001045E7">
      <w:pPr>
        <w:rPr>
          <w:lang w:val="en-GB"/>
        </w:rPr>
      </w:pPr>
    </w:p>
    <w:p w14:paraId="0C071727" w14:textId="77777777" w:rsidR="001045E7" w:rsidRDefault="001045E7" w:rsidP="001045E7">
      <w:pPr>
        <w:pStyle w:val="Heading2"/>
        <w:numPr>
          <w:ilvl w:val="1"/>
          <w:numId w:val="1"/>
        </w:numPr>
      </w:pPr>
      <w:r>
        <w:t>BD limit</w:t>
      </w:r>
    </w:p>
    <w:p w14:paraId="070FE91F" w14:textId="77777777" w:rsidR="001045E7" w:rsidRDefault="001045E7" w:rsidP="001045E7">
      <w:pPr>
        <w:jc w:val="both"/>
      </w:pPr>
      <w:r>
        <w:rPr>
          <w:lang w:val="en-GB"/>
        </w:rPr>
        <w:t>T</w:t>
      </w:r>
      <w:r>
        <w:t xml:space="preserve">he following agreements was also made for Multi-TRP PDCCH at the RAN1#103-e and the RAN1#104-e meeting.  </w:t>
      </w:r>
    </w:p>
    <w:tbl>
      <w:tblPr>
        <w:tblStyle w:val="TableGrid"/>
        <w:tblW w:w="0" w:type="auto"/>
        <w:tblLook w:val="04A0" w:firstRow="1" w:lastRow="0" w:firstColumn="1" w:lastColumn="0" w:noHBand="0" w:noVBand="1"/>
      </w:tblPr>
      <w:tblGrid>
        <w:gridCol w:w="9631"/>
      </w:tblGrid>
      <w:tr w:rsidR="001045E7" w14:paraId="2D5AD9D3" w14:textId="77777777" w:rsidTr="00150C61">
        <w:tc>
          <w:tcPr>
            <w:tcW w:w="9631" w:type="dxa"/>
          </w:tcPr>
          <w:p w14:paraId="086EF559" w14:textId="77777777" w:rsidR="001045E7" w:rsidRPr="00BD56F1" w:rsidRDefault="001045E7" w:rsidP="00150C61">
            <w:pPr>
              <w:rPr>
                <w:lang w:eastAsia="ko-KR"/>
              </w:rPr>
            </w:pPr>
            <w:r w:rsidRPr="00BD56F1">
              <w:rPr>
                <w:highlight w:val="green"/>
              </w:rPr>
              <w:t>Agreement</w:t>
            </w:r>
          </w:p>
          <w:p w14:paraId="23C71BD2" w14:textId="77777777" w:rsidR="001045E7" w:rsidRPr="00BD56F1" w:rsidRDefault="001045E7" w:rsidP="00150C61">
            <w:pPr>
              <w:jc w:val="both"/>
              <w:rPr>
                <w:iCs/>
                <w:kern w:val="32"/>
                <w:lang w:eastAsia="zh-CN"/>
              </w:rPr>
            </w:pPr>
            <w:r w:rsidRPr="00BD56F1">
              <w:rPr>
                <w:rFonts w:eastAsia="SimSun"/>
                <w:iCs/>
              </w:rPr>
              <w:t xml:space="preserve">For PDCCH reliability enhancements with non-SFN schemes and </w:t>
            </w:r>
            <w:r w:rsidRPr="00BD56F1">
              <w:rPr>
                <w:iCs/>
                <w:kern w:val="32"/>
                <w:lang w:eastAsia="zh-CN"/>
              </w:rPr>
              <w:t>Option 2 + Case 1, CCEs of the two PDCCH candidates are counted separately following Rel. 15/16 procedures. Further study the BD limit by considering the following</w:t>
            </w:r>
          </w:p>
          <w:p w14:paraId="2882FB84" w14:textId="77777777" w:rsidR="001045E7" w:rsidRPr="00BD56F1" w:rsidRDefault="001045E7" w:rsidP="00150C61">
            <w:pPr>
              <w:pStyle w:val="ListParagraph"/>
              <w:numPr>
                <w:ilvl w:val="0"/>
                <w:numId w:val="21"/>
              </w:numPr>
              <w:spacing w:after="0"/>
              <w:rPr>
                <w:iCs/>
                <w:kern w:val="32"/>
                <w:lang w:eastAsia="zh-CN"/>
              </w:rPr>
            </w:pPr>
            <w:r w:rsidRPr="00BD56F1">
              <w:rPr>
                <w:iCs/>
                <w:kern w:val="32"/>
                <w:lang w:eastAsia="zh-CN"/>
              </w:rPr>
              <w:t>With respect to the complexity associated with RE de-mapping / demodulation, 2 units are required</w:t>
            </w:r>
          </w:p>
          <w:p w14:paraId="43F7C195" w14:textId="77777777" w:rsidR="001045E7" w:rsidRPr="00BD56F1" w:rsidRDefault="001045E7" w:rsidP="00150C61">
            <w:pPr>
              <w:pStyle w:val="ListParagraph"/>
              <w:numPr>
                <w:ilvl w:val="0"/>
                <w:numId w:val="21"/>
              </w:numPr>
              <w:spacing w:after="0"/>
              <w:jc w:val="both"/>
              <w:rPr>
                <w:iCs/>
                <w:kern w:val="32"/>
                <w:lang w:eastAsia="zh-CN"/>
              </w:rPr>
            </w:pPr>
            <w:r w:rsidRPr="00BD56F1">
              <w:rPr>
                <w:iCs/>
                <w:kern w:val="32"/>
                <w:lang w:eastAsia="zh-CN"/>
              </w:rPr>
              <w:t>With respect to the complexity associated with decoding, the following assumptions can be further discussed:</w:t>
            </w:r>
          </w:p>
          <w:p w14:paraId="12CA47AD" w14:textId="77777777" w:rsidR="001045E7" w:rsidRPr="00BD56F1" w:rsidRDefault="001045E7" w:rsidP="00150C61">
            <w:pPr>
              <w:pStyle w:val="ListParagraph"/>
              <w:numPr>
                <w:ilvl w:val="1"/>
                <w:numId w:val="21"/>
              </w:numPr>
              <w:spacing w:after="0"/>
              <w:jc w:val="both"/>
              <w:rPr>
                <w:iCs/>
                <w:kern w:val="32"/>
                <w:lang w:eastAsia="zh-CN"/>
              </w:rPr>
            </w:pPr>
            <w:r w:rsidRPr="00BD56F1">
              <w:rPr>
                <w:iCs/>
                <w:kern w:val="32"/>
                <w:lang w:eastAsia="zh-CN"/>
              </w:rPr>
              <w:t>Assumption 1: UE only decodes the combined candidate without decoding individual PDCCH candidates</w:t>
            </w:r>
          </w:p>
          <w:p w14:paraId="752C6374" w14:textId="77777777" w:rsidR="001045E7" w:rsidRPr="00BD56F1" w:rsidRDefault="001045E7" w:rsidP="00150C61">
            <w:pPr>
              <w:pStyle w:val="ListParagraph"/>
              <w:numPr>
                <w:ilvl w:val="1"/>
                <w:numId w:val="21"/>
              </w:numPr>
              <w:spacing w:after="0"/>
              <w:jc w:val="both"/>
              <w:rPr>
                <w:iCs/>
                <w:kern w:val="32"/>
                <w:lang w:eastAsia="zh-CN"/>
              </w:rPr>
            </w:pPr>
            <w:r w:rsidRPr="00BD56F1">
              <w:rPr>
                <w:iCs/>
                <w:kern w:val="32"/>
                <w:lang w:eastAsia="zh-CN"/>
              </w:rPr>
              <w:t>Assumption 2: UE decodes individual PDCCH candidates</w:t>
            </w:r>
          </w:p>
          <w:p w14:paraId="42F04E67" w14:textId="77777777" w:rsidR="001045E7" w:rsidRPr="00BD56F1" w:rsidRDefault="001045E7" w:rsidP="00150C61">
            <w:pPr>
              <w:pStyle w:val="ListParagraph"/>
              <w:numPr>
                <w:ilvl w:val="1"/>
                <w:numId w:val="21"/>
              </w:numPr>
              <w:spacing w:after="0"/>
              <w:jc w:val="both"/>
              <w:rPr>
                <w:iCs/>
                <w:kern w:val="32"/>
                <w:lang w:eastAsia="zh-CN"/>
              </w:rPr>
            </w:pPr>
            <w:r w:rsidRPr="00BD56F1">
              <w:rPr>
                <w:iCs/>
                <w:kern w:val="32"/>
                <w:lang w:eastAsia="zh-CN"/>
              </w:rPr>
              <w:t>Assumption 3: UE decodes the first PDCCH candidate and the combined candidate</w:t>
            </w:r>
          </w:p>
          <w:p w14:paraId="17FCA99A" w14:textId="77777777" w:rsidR="001045E7" w:rsidRPr="00BD56F1" w:rsidRDefault="001045E7" w:rsidP="00150C61">
            <w:pPr>
              <w:pStyle w:val="ListParagraph"/>
              <w:numPr>
                <w:ilvl w:val="1"/>
                <w:numId w:val="21"/>
              </w:numPr>
              <w:spacing w:after="0"/>
              <w:jc w:val="both"/>
              <w:rPr>
                <w:iCs/>
                <w:kern w:val="32"/>
                <w:lang w:eastAsia="zh-CN"/>
              </w:rPr>
            </w:pPr>
            <w:r w:rsidRPr="00BD56F1">
              <w:rPr>
                <w:iCs/>
                <w:kern w:val="32"/>
                <w:lang w:eastAsia="zh-CN"/>
              </w:rPr>
              <w:t>Assumption 4: UE decodes each PDCCH candidate individually, and also decodes the combined candidate</w:t>
            </w:r>
          </w:p>
          <w:p w14:paraId="530326CD" w14:textId="77777777" w:rsidR="001045E7" w:rsidRPr="00BD56F1" w:rsidRDefault="001045E7" w:rsidP="00150C61">
            <w:pPr>
              <w:pStyle w:val="ListParagraph"/>
              <w:numPr>
                <w:ilvl w:val="0"/>
                <w:numId w:val="21"/>
              </w:numPr>
              <w:spacing w:after="0"/>
              <w:jc w:val="both"/>
              <w:rPr>
                <w:iCs/>
                <w:kern w:val="32"/>
                <w:lang w:eastAsia="zh-CN"/>
              </w:rPr>
            </w:pPr>
            <w:r w:rsidRPr="00BD56F1">
              <w:rPr>
                <w:iCs/>
                <w:kern w:val="32"/>
                <w:lang w:eastAsia="zh-CN"/>
              </w:rPr>
              <w:t>Note 1: The Assumptions 1-4 are for discussion purpose only, and they may or may not have specification impact.</w:t>
            </w:r>
          </w:p>
          <w:p w14:paraId="3AF4669B" w14:textId="77777777" w:rsidR="001045E7" w:rsidRPr="00BD56F1" w:rsidRDefault="001045E7" w:rsidP="00150C61">
            <w:pPr>
              <w:pStyle w:val="ListParagraph"/>
              <w:numPr>
                <w:ilvl w:val="1"/>
                <w:numId w:val="21"/>
              </w:numPr>
              <w:spacing w:after="0"/>
              <w:jc w:val="both"/>
              <w:rPr>
                <w:iCs/>
                <w:kern w:val="32"/>
                <w:lang w:eastAsia="zh-CN"/>
              </w:rPr>
            </w:pPr>
            <w:r w:rsidRPr="00BD56F1">
              <w:rPr>
                <w:iCs/>
                <w:kern w:val="32"/>
                <w:lang w:eastAsia="zh-CN"/>
              </w:rPr>
              <w:t>FFS: The relationship between UE capability, RRC configuration, and the BD limit, and whether the Assumptions 1-4 are relevant for this purpose.</w:t>
            </w:r>
          </w:p>
          <w:p w14:paraId="4D1123DF" w14:textId="77777777" w:rsidR="001045E7" w:rsidRDefault="001045E7" w:rsidP="00150C61">
            <w:pPr>
              <w:pStyle w:val="ListParagraph"/>
              <w:numPr>
                <w:ilvl w:val="0"/>
                <w:numId w:val="21"/>
              </w:numPr>
              <w:spacing w:after="0"/>
              <w:jc w:val="both"/>
              <w:rPr>
                <w:iCs/>
                <w:kern w:val="32"/>
                <w:lang w:eastAsia="zh-CN"/>
              </w:rPr>
            </w:pPr>
            <w:r w:rsidRPr="00BD56F1">
              <w:rPr>
                <w:iCs/>
                <w:kern w:val="32"/>
                <w:lang w:eastAsia="zh-CN"/>
              </w:rPr>
              <w:t>Note 2: the BD /CCE limit here is counted based on the configuration of PDCCH monitoring capability (e.g. per slot or per span).</w:t>
            </w:r>
          </w:p>
          <w:p w14:paraId="2599FA81" w14:textId="77777777" w:rsidR="001045E7" w:rsidRDefault="001045E7" w:rsidP="00150C61">
            <w:pPr>
              <w:spacing w:after="0"/>
              <w:jc w:val="both"/>
              <w:rPr>
                <w:iCs/>
                <w:kern w:val="32"/>
                <w:lang w:eastAsia="zh-CN"/>
              </w:rPr>
            </w:pPr>
          </w:p>
          <w:p w14:paraId="1F2BEE33" w14:textId="77777777" w:rsidR="001045E7" w:rsidRPr="00E65EC7" w:rsidRDefault="001045E7" w:rsidP="00150C61">
            <w:pPr>
              <w:rPr>
                <w:szCs w:val="36"/>
                <w:highlight w:val="green"/>
                <w:lang w:eastAsia="x-none"/>
              </w:rPr>
            </w:pPr>
            <w:r w:rsidRPr="00E65EC7">
              <w:rPr>
                <w:szCs w:val="36"/>
                <w:highlight w:val="green"/>
                <w:lang w:eastAsia="x-none"/>
              </w:rPr>
              <w:t>Agreement</w:t>
            </w:r>
          </w:p>
          <w:p w14:paraId="735DCB01" w14:textId="77777777" w:rsidR="001045E7" w:rsidRDefault="001045E7" w:rsidP="00150C61">
            <w:pPr>
              <w:jc w:val="both"/>
              <w:rPr>
                <w:rFonts w:eastAsia="DengXian" w:cs="Arial"/>
                <w:kern w:val="32"/>
                <w:sz w:val="16"/>
                <w:szCs w:val="32"/>
                <w:lang w:eastAsia="zh-CN"/>
              </w:rPr>
            </w:pPr>
            <w:r>
              <w:rPr>
                <w:rFonts w:eastAsia="DengXian"/>
                <w:kern w:val="32"/>
                <w:szCs w:val="32"/>
                <w:lang w:eastAsia="zh-CN"/>
              </w:rPr>
              <w:t>For number of BDs corresponding to two PDCCH candidates that are linked for PDCCH repetition, down-select one of the following options in RAN1 #104-bis-e</w:t>
            </w:r>
          </w:p>
          <w:p w14:paraId="7041D335" w14:textId="77777777" w:rsidR="001045E7" w:rsidRDefault="001045E7" w:rsidP="001045E7">
            <w:pPr>
              <w:numPr>
                <w:ilvl w:val="0"/>
                <w:numId w:val="38"/>
              </w:numPr>
              <w:spacing w:after="0"/>
              <w:jc w:val="both"/>
              <w:rPr>
                <w:rFonts w:eastAsia="DengXian"/>
                <w:kern w:val="32"/>
                <w:szCs w:val="32"/>
                <w:lang w:eastAsia="zh-CN"/>
              </w:rPr>
            </w:pPr>
            <w:r>
              <w:rPr>
                <w:rFonts w:eastAsia="DengXian"/>
                <w:kern w:val="32"/>
                <w:szCs w:val="32"/>
                <w:lang w:eastAsia="zh-CN"/>
              </w:rPr>
              <w:t>Option 1: UE reports one or more numbers as required number of BDs for the two PDCCH candidates</w:t>
            </w:r>
          </w:p>
          <w:p w14:paraId="28507D2F" w14:textId="77777777" w:rsidR="001045E7" w:rsidRDefault="001045E7" w:rsidP="001045E7">
            <w:pPr>
              <w:numPr>
                <w:ilvl w:val="1"/>
                <w:numId w:val="38"/>
              </w:numPr>
              <w:spacing w:after="0"/>
              <w:jc w:val="both"/>
              <w:rPr>
                <w:rFonts w:eastAsia="DengXian"/>
                <w:kern w:val="32"/>
                <w:szCs w:val="32"/>
                <w:lang w:eastAsia="zh-CN"/>
              </w:rPr>
            </w:pPr>
            <w:r>
              <w:rPr>
                <w:rFonts w:eastAsia="DengXian"/>
                <w:kern w:val="32"/>
                <w:szCs w:val="32"/>
                <w:lang w:eastAsia="zh-CN"/>
              </w:rPr>
              <w:t>Candidate values: 2, X.</w:t>
            </w:r>
          </w:p>
          <w:p w14:paraId="32DF4154" w14:textId="77777777" w:rsidR="001045E7" w:rsidRDefault="001045E7" w:rsidP="001045E7">
            <w:pPr>
              <w:numPr>
                <w:ilvl w:val="2"/>
                <w:numId w:val="38"/>
              </w:numPr>
              <w:spacing w:after="0"/>
              <w:jc w:val="both"/>
              <w:rPr>
                <w:rFonts w:eastAsia="DengXian"/>
                <w:kern w:val="32"/>
                <w:szCs w:val="32"/>
                <w:lang w:eastAsia="zh-CN"/>
              </w:rPr>
            </w:pPr>
            <w:r>
              <w:rPr>
                <w:rFonts w:eastAsia="DengXian"/>
                <w:kern w:val="32"/>
                <w:szCs w:val="32"/>
                <w:lang w:eastAsia="zh-CN"/>
              </w:rPr>
              <w:t xml:space="preserve">Where X is a value larger than 2 and equal or less than 3 </w:t>
            </w:r>
          </w:p>
          <w:p w14:paraId="39D9F168" w14:textId="77777777" w:rsidR="001045E7" w:rsidRDefault="001045E7" w:rsidP="001045E7">
            <w:pPr>
              <w:numPr>
                <w:ilvl w:val="2"/>
                <w:numId w:val="38"/>
              </w:numPr>
              <w:spacing w:after="0"/>
              <w:jc w:val="both"/>
              <w:rPr>
                <w:rFonts w:eastAsia="DengXian"/>
                <w:kern w:val="32"/>
                <w:szCs w:val="32"/>
                <w:lang w:eastAsia="zh-CN"/>
              </w:rPr>
            </w:pPr>
            <w:r>
              <w:rPr>
                <w:rFonts w:eastAsia="DengXian"/>
                <w:kern w:val="32"/>
                <w:szCs w:val="32"/>
                <w:lang w:eastAsia="zh-CN"/>
              </w:rPr>
              <w:t>FFS: Whether a value between 1 and 2 should be added to the candidate values</w:t>
            </w:r>
          </w:p>
          <w:p w14:paraId="790EFDF7" w14:textId="77777777" w:rsidR="001045E7" w:rsidRDefault="001045E7" w:rsidP="001045E7">
            <w:pPr>
              <w:numPr>
                <w:ilvl w:val="2"/>
                <w:numId w:val="38"/>
              </w:numPr>
              <w:spacing w:after="0"/>
              <w:jc w:val="both"/>
              <w:rPr>
                <w:rFonts w:eastAsia="DengXian"/>
                <w:kern w:val="32"/>
                <w:szCs w:val="32"/>
                <w:lang w:eastAsia="zh-CN"/>
              </w:rPr>
            </w:pPr>
            <w:r>
              <w:rPr>
                <w:rFonts w:eastAsia="DengXian"/>
                <w:kern w:val="32"/>
                <w:szCs w:val="32"/>
                <w:lang w:eastAsia="zh-CN"/>
              </w:rPr>
              <w:t>FFS: Other values</w:t>
            </w:r>
          </w:p>
          <w:p w14:paraId="4F31EF1B" w14:textId="77777777" w:rsidR="001045E7" w:rsidRDefault="001045E7" w:rsidP="001045E7">
            <w:pPr>
              <w:numPr>
                <w:ilvl w:val="0"/>
                <w:numId w:val="38"/>
              </w:numPr>
              <w:spacing w:after="0"/>
              <w:jc w:val="both"/>
              <w:rPr>
                <w:rFonts w:eastAsia="DengXian"/>
                <w:kern w:val="32"/>
                <w:szCs w:val="32"/>
                <w:lang w:eastAsia="zh-CN"/>
              </w:rPr>
            </w:pPr>
            <w:r>
              <w:rPr>
                <w:rFonts w:eastAsia="DengXian"/>
                <w:kern w:val="32"/>
                <w:szCs w:val="32"/>
                <w:lang w:eastAsia="zh-CN"/>
              </w:rPr>
              <w:t>Option 2: UE reports whether it supports soft-combining or not</w:t>
            </w:r>
          </w:p>
          <w:p w14:paraId="49AEBABF" w14:textId="77777777" w:rsidR="001045E7" w:rsidRDefault="001045E7" w:rsidP="001045E7">
            <w:pPr>
              <w:numPr>
                <w:ilvl w:val="1"/>
                <w:numId w:val="38"/>
              </w:numPr>
              <w:spacing w:after="0"/>
              <w:jc w:val="both"/>
              <w:rPr>
                <w:rFonts w:eastAsia="DengXian"/>
                <w:kern w:val="32"/>
                <w:szCs w:val="32"/>
                <w:lang w:eastAsia="zh-CN"/>
              </w:rPr>
            </w:pPr>
            <w:r>
              <w:rPr>
                <w:rFonts w:eastAsia="DengXian"/>
                <w:kern w:val="32"/>
                <w:szCs w:val="32"/>
                <w:lang w:eastAsia="zh-CN"/>
              </w:rPr>
              <w:t>If soft-combining is supported, UE further reports one or more numbers as required number of BDs for the two PDCCH candidates</w:t>
            </w:r>
          </w:p>
          <w:p w14:paraId="4F3F065B" w14:textId="77777777" w:rsidR="001045E7" w:rsidRDefault="001045E7" w:rsidP="001045E7">
            <w:pPr>
              <w:numPr>
                <w:ilvl w:val="2"/>
                <w:numId w:val="38"/>
              </w:numPr>
              <w:spacing w:after="0"/>
              <w:jc w:val="both"/>
              <w:rPr>
                <w:rFonts w:eastAsia="DengXian"/>
                <w:kern w:val="32"/>
                <w:szCs w:val="32"/>
                <w:lang w:eastAsia="zh-CN"/>
              </w:rPr>
            </w:pPr>
            <w:r>
              <w:rPr>
                <w:rFonts w:eastAsia="DengXian"/>
                <w:kern w:val="32"/>
                <w:szCs w:val="32"/>
                <w:lang w:eastAsia="zh-CN"/>
              </w:rPr>
              <w:t xml:space="preserve">Candidate values: 2, X. </w:t>
            </w:r>
          </w:p>
          <w:p w14:paraId="3FE3AA26" w14:textId="77777777" w:rsidR="001045E7" w:rsidRDefault="001045E7" w:rsidP="001045E7">
            <w:pPr>
              <w:numPr>
                <w:ilvl w:val="3"/>
                <w:numId w:val="38"/>
              </w:numPr>
              <w:spacing w:after="0"/>
              <w:jc w:val="both"/>
              <w:rPr>
                <w:rFonts w:eastAsia="DengXian"/>
                <w:kern w:val="32"/>
                <w:szCs w:val="32"/>
                <w:lang w:eastAsia="zh-CN"/>
              </w:rPr>
            </w:pPr>
            <w:r>
              <w:rPr>
                <w:rFonts w:eastAsia="DengXian"/>
                <w:kern w:val="32"/>
                <w:szCs w:val="32"/>
                <w:lang w:eastAsia="zh-CN"/>
              </w:rPr>
              <w:t xml:space="preserve">Where X is a value larger than 2 and equal or less than 3 </w:t>
            </w:r>
          </w:p>
          <w:p w14:paraId="1C034C86" w14:textId="77777777" w:rsidR="001045E7" w:rsidRDefault="001045E7" w:rsidP="001045E7">
            <w:pPr>
              <w:numPr>
                <w:ilvl w:val="3"/>
                <w:numId w:val="38"/>
              </w:numPr>
              <w:spacing w:after="0"/>
              <w:jc w:val="both"/>
              <w:rPr>
                <w:rFonts w:eastAsia="DengXian"/>
                <w:kern w:val="32"/>
                <w:szCs w:val="32"/>
                <w:lang w:eastAsia="zh-CN"/>
              </w:rPr>
            </w:pPr>
            <w:r>
              <w:rPr>
                <w:rFonts w:eastAsia="DengXian"/>
                <w:kern w:val="32"/>
                <w:szCs w:val="32"/>
                <w:lang w:eastAsia="zh-CN"/>
              </w:rPr>
              <w:t>FFS: Whether a value between 1 and 2 should be added to the candidate values</w:t>
            </w:r>
          </w:p>
          <w:p w14:paraId="459B668E" w14:textId="77777777" w:rsidR="001045E7" w:rsidRDefault="001045E7" w:rsidP="001045E7">
            <w:pPr>
              <w:numPr>
                <w:ilvl w:val="3"/>
                <w:numId w:val="38"/>
              </w:numPr>
              <w:spacing w:after="0"/>
              <w:jc w:val="both"/>
              <w:rPr>
                <w:rFonts w:eastAsia="DengXian"/>
                <w:kern w:val="32"/>
                <w:szCs w:val="32"/>
                <w:lang w:eastAsia="zh-CN"/>
              </w:rPr>
            </w:pPr>
            <w:r>
              <w:rPr>
                <w:rFonts w:eastAsia="DengXian"/>
                <w:kern w:val="32"/>
                <w:szCs w:val="32"/>
                <w:lang w:eastAsia="zh-CN"/>
              </w:rPr>
              <w:t>FFS: Other values</w:t>
            </w:r>
          </w:p>
          <w:p w14:paraId="75BA2010" w14:textId="77777777" w:rsidR="001045E7" w:rsidRDefault="001045E7" w:rsidP="001045E7">
            <w:pPr>
              <w:numPr>
                <w:ilvl w:val="0"/>
                <w:numId w:val="38"/>
              </w:numPr>
              <w:spacing w:after="0"/>
              <w:jc w:val="both"/>
              <w:rPr>
                <w:rFonts w:eastAsia="DengXian"/>
                <w:kern w:val="32"/>
                <w:szCs w:val="32"/>
                <w:lang w:eastAsia="zh-CN"/>
              </w:rPr>
            </w:pPr>
            <w:r>
              <w:rPr>
                <w:rFonts w:eastAsia="DengXian"/>
                <w:kern w:val="32"/>
                <w:szCs w:val="32"/>
                <w:lang w:eastAsia="zh-CN"/>
              </w:rPr>
              <w:t>Option 3: UE reports one or more decoding assumptions out of decoding assumptions 1-4</w:t>
            </w:r>
          </w:p>
          <w:p w14:paraId="006CF4C9" w14:textId="77777777" w:rsidR="001045E7" w:rsidRDefault="001045E7" w:rsidP="001045E7">
            <w:pPr>
              <w:numPr>
                <w:ilvl w:val="1"/>
                <w:numId w:val="38"/>
              </w:numPr>
              <w:spacing w:after="0"/>
              <w:jc w:val="both"/>
              <w:rPr>
                <w:rFonts w:eastAsia="DengXian"/>
                <w:kern w:val="32"/>
                <w:szCs w:val="32"/>
                <w:lang w:eastAsia="zh-CN"/>
              </w:rPr>
            </w:pPr>
            <w:r>
              <w:rPr>
                <w:rFonts w:eastAsia="DengXian"/>
                <w:kern w:val="32"/>
                <w:szCs w:val="32"/>
                <w:lang w:eastAsia="zh-CN"/>
              </w:rPr>
              <w:t xml:space="preserve">Number of BDs for decoding assumptions 1: </w:t>
            </w:r>
          </w:p>
          <w:p w14:paraId="6EF776F1" w14:textId="77777777" w:rsidR="001045E7" w:rsidRDefault="001045E7" w:rsidP="001045E7">
            <w:pPr>
              <w:numPr>
                <w:ilvl w:val="2"/>
                <w:numId w:val="38"/>
              </w:numPr>
              <w:spacing w:after="0"/>
              <w:jc w:val="both"/>
              <w:rPr>
                <w:rFonts w:eastAsia="DengXian"/>
                <w:kern w:val="32"/>
                <w:szCs w:val="32"/>
                <w:lang w:eastAsia="zh-CN"/>
              </w:rPr>
            </w:pPr>
            <w:r>
              <w:rPr>
                <w:rFonts w:eastAsia="DengXian"/>
                <w:kern w:val="32"/>
                <w:szCs w:val="32"/>
                <w:lang w:eastAsia="zh-CN"/>
              </w:rPr>
              <w:t>Alt1: 2 BDs</w:t>
            </w:r>
          </w:p>
          <w:p w14:paraId="269AF709" w14:textId="77777777" w:rsidR="001045E7" w:rsidRDefault="001045E7" w:rsidP="001045E7">
            <w:pPr>
              <w:numPr>
                <w:ilvl w:val="2"/>
                <w:numId w:val="38"/>
              </w:numPr>
              <w:spacing w:after="0"/>
              <w:jc w:val="both"/>
              <w:rPr>
                <w:rFonts w:eastAsia="DengXian"/>
                <w:kern w:val="32"/>
                <w:szCs w:val="32"/>
                <w:lang w:eastAsia="zh-CN"/>
              </w:rPr>
            </w:pPr>
            <w:r>
              <w:rPr>
                <w:rFonts w:eastAsia="DengXian"/>
                <w:kern w:val="32"/>
                <w:szCs w:val="32"/>
                <w:lang w:eastAsia="zh-CN"/>
              </w:rPr>
              <w:lastRenderedPageBreak/>
              <w:t>Alt2: A value between 1 and 2 BDs</w:t>
            </w:r>
          </w:p>
          <w:p w14:paraId="2203E079" w14:textId="77777777" w:rsidR="001045E7" w:rsidRDefault="001045E7" w:rsidP="001045E7">
            <w:pPr>
              <w:numPr>
                <w:ilvl w:val="1"/>
                <w:numId w:val="38"/>
              </w:numPr>
              <w:spacing w:after="0"/>
              <w:jc w:val="both"/>
              <w:rPr>
                <w:rFonts w:eastAsia="DengXian"/>
                <w:kern w:val="32"/>
                <w:szCs w:val="32"/>
                <w:lang w:eastAsia="zh-CN"/>
              </w:rPr>
            </w:pPr>
            <w:r>
              <w:rPr>
                <w:rFonts w:eastAsia="DengXian"/>
                <w:kern w:val="32"/>
                <w:szCs w:val="32"/>
                <w:lang w:eastAsia="zh-CN"/>
              </w:rPr>
              <w:t>Number of BDs for decoding assumption 2: 2</w:t>
            </w:r>
          </w:p>
          <w:p w14:paraId="09C75162" w14:textId="77777777" w:rsidR="001045E7" w:rsidRDefault="001045E7" w:rsidP="001045E7">
            <w:pPr>
              <w:numPr>
                <w:ilvl w:val="1"/>
                <w:numId w:val="38"/>
              </w:numPr>
              <w:spacing w:after="0"/>
              <w:jc w:val="both"/>
              <w:rPr>
                <w:rFonts w:eastAsia="DengXian"/>
                <w:kern w:val="32"/>
                <w:szCs w:val="32"/>
                <w:lang w:eastAsia="zh-CN"/>
              </w:rPr>
            </w:pPr>
            <w:r>
              <w:rPr>
                <w:rFonts w:eastAsia="DengXian"/>
                <w:kern w:val="32"/>
                <w:szCs w:val="32"/>
                <w:lang w:eastAsia="zh-CN"/>
              </w:rPr>
              <w:t>Number of BDs for decoding assumption 3: 2</w:t>
            </w:r>
          </w:p>
          <w:p w14:paraId="3E89E4C2" w14:textId="77777777" w:rsidR="001045E7" w:rsidRDefault="001045E7" w:rsidP="001045E7">
            <w:pPr>
              <w:numPr>
                <w:ilvl w:val="2"/>
                <w:numId w:val="38"/>
              </w:numPr>
              <w:spacing w:after="0"/>
              <w:jc w:val="both"/>
              <w:rPr>
                <w:rFonts w:eastAsia="DengXian"/>
                <w:kern w:val="32"/>
                <w:szCs w:val="32"/>
                <w:lang w:eastAsia="zh-CN"/>
              </w:rPr>
            </w:pPr>
            <w:r>
              <w:rPr>
                <w:rFonts w:eastAsia="DengXian"/>
                <w:kern w:val="32"/>
                <w:szCs w:val="32"/>
                <w:lang w:eastAsia="zh-CN"/>
              </w:rPr>
              <w:t>FFS: Other values</w:t>
            </w:r>
          </w:p>
          <w:p w14:paraId="4B19BD3E" w14:textId="77777777" w:rsidR="001045E7" w:rsidRDefault="001045E7" w:rsidP="001045E7">
            <w:pPr>
              <w:numPr>
                <w:ilvl w:val="1"/>
                <w:numId w:val="38"/>
              </w:numPr>
              <w:spacing w:after="0"/>
              <w:jc w:val="both"/>
              <w:rPr>
                <w:rFonts w:eastAsia="DengXian"/>
                <w:kern w:val="32"/>
                <w:szCs w:val="32"/>
                <w:lang w:eastAsia="zh-CN"/>
              </w:rPr>
            </w:pPr>
            <w:r>
              <w:rPr>
                <w:rFonts w:eastAsia="DengXian"/>
                <w:kern w:val="32"/>
                <w:szCs w:val="32"/>
                <w:lang w:eastAsia="zh-CN"/>
              </w:rPr>
              <w:t>Number of BDs for decoding assumption 4: 3</w:t>
            </w:r>
          </w:p>
          <w:p w14:paraId="357DDA67" w14:textId="77777777" w:rsidR="001045E7" w:rsidRDefault="001045E7" w:rsidP="001045E7">
            <w:pPr>
              <w:numPr>
                <w:ilvl w:val="2"/>
                <w:numId w:val="38"/>
              </w:numPr>
              <w:spacing w:after="0"/>
              <w:jc w:val="both"/>
              <w:rPr>
                <w:rFonts w:eastAsia="DengXian"/>
                <w:kern w:val="32"/>
                <w:szCs w:val="32"/>
                <w:lang w:eastAsia="zh-CN"/>
              </w:rPr>
            </w:pPr>
            <w:r>
              <w:rPr>
                <w:rFonts w:eastAsia="DengXian"/>
                <w:kern w:val="32"/>
                <w:szCs w:val="32"/>
                <w:lang w:eastAsia="zh-CN"/>
              </w:rPr>
              <w:t>FFS: Other values</w:t>
            </w:r>
          </w:p>
          <w:p w14:paraId="383063F5" w14:textId="77777777" w:rsidR="001045E7" w:rsidRDefault="001045E7" w:rsidP="001045E7">
            <w:pPr>
              <w:numPr>
                <w:ilvl w:val="0"/>
                <w:numId w:val="38"/>
              </w:numPr>
              <w:spacing w:after="0"/>
              <w:jc w:val="both"/>
              <w:rPr>
                <w:rFonts w:eastAsia="DengXian"/>
                <w:kern w:val="32"/>
                <w:lang w:eastAsia="zh-CN"/>
              </w:rPr>
            </w:pPr>
            <w:r>
              <w:rPr>
                <w:rFonts w:eastAsia="DengXian"/>
                <w:kern w:val="32"/>
                <w:lang w:eastAsia="zh-CN"/>
              </w:rPr>
              <w:t xml:space="preserve">Option 4: Always 2 BDs are assumed irrespective of UE’s decoding assumption </w:t>
            </w:r>
          </w:p>
          <w:p w14:paraId="33776CDF" w14:textId="77777777" w:rsidR="001045E7" w:rsidRDefault="001045E7" w:rsidP="001045E7">
            <w:pPr>
              <w:numPr>
                <w:ilvl w:val="0"/>
                <w:numId w:val="38"/>
              </w:numPr>
              <w:spacing w:after="0"/>
              <w:jc w:val="both"/>
              <w:rPr>
                <w:rFonts w:eastAsia="DengXian"/>
                <w:kern w:val="32"/>
                <w:lang w:eastAsia="zh-CN"/>
              </w:rPr>
            </w:pPr>
            <w:r>
              <w:rPr>
                <w:rFonts w:eastAsia="DengXian"/>
                <w:kern w:val="32"/>
                <w:lang w:eastAsia="zh-CN"/>
              </w:rPr>
              <w:t xml:space="preserve">Option 5: Always 3 BDs are assumed irrespective of UE’s decoding assumption </w:t>
            </w:r>
          </w:p>
          <w:p w14:paraId="079869B4" w14:textId="77777777" w:rsidR="001045E7" w:rsidRDefault="001045E7" w:rsidP="001045E7">
            <w:pPr>
              <w:numPr>
                <w:ilvl w:val="0"/>
                <w:numId w:val="38"/>
              </w:numPr>
              <w:spacing w:after="0"/>
              <w:jc w:val="both"/>
              <w:rPr>
                <w:rFonts w:eastAsia="DengXian"/>
                <w:kern w:val="32"/>
                <w:szCs w:val="32"/>
                <w:lang w:eastAsia="zh-CN"/>
              </w:rPr>
            </w:pPr>
            <w:r>
              <w:rPr>
                <w:rFonts w:eastAsia="DengXian"/>
                <w:kern w:val="32"/>
                <w:szCs w:val="32"/>
                <w:lang w:eastAsia="zh-CN"/>
              </w:rPr>
              <w:t>FFS: Network configuration based on the above UE capabilities for options 1-3</w:t>
            </w:r>
          </w:p>
          <w:p w14:paraId="7D1BC4D3" w14:textId="77777777" w:rsidR="001045E7" w:rsidRPr="008018F7" w:rsidRDefault="001045E7" w:rsidP="00150C61">
            <w:pPr>
              <w:rPr>
                <w:szCs w:val="36"/>
                <w:lang w:eastAsia="x-none"/>
              </w:rPr>
            </w:pPr>
            <w:r>
              <w:rPr>
                <w:szCs w:val="36"/>
                <w:lang w:eastAsia="x-none"/>
              </w:rPr>
              <w:t>Note: Specification should not be designed in such a way that the UE is required to disclose it receiver implementatio</w:t>
            </w:r>
          </w:p>
        </w:tc>
      </w:tr>
    </w:tbl>
    <w:p w14:paraId="11634135" w14:textId="77777777" w:rsidR="001045E7" w:rsidRDefault="001045E7" w:rsidP="001045E7"/>
    <w:p w14:paraId="27C941A8" w14:textId="77777777" w:rsidR="001045E7" w:rsidRPr="00E4123B" w:rsidRDefault="001045E7" w:rsidP="001045E7">
      <w:pPr>
        <w:rPr>
          <w:lang w:val="en-GB"/>
        </w:rPr>
      </w:pPr>
      <w:r>
        <w:rPr>
          <w:lang w:val="en-GB"/>
        </w:rPr>
        <w:t xml:space="preserve">Regarding BD limit for PDCCH repetition, we would like to provide our views. </w:t>
      </w:r>
      <w:r w:rsidRPr="00251906">
        <w:rPr>
          <w:lang w:val="en-GB"/>
        </w:rPr>
        <w:t xml:space="preserve">Assumption 1 may be used for FDM case, but it should be up to UE implementation in a spec transparent way. Even for this case, we should use 2 BDs. For assumption 4, if PDCCH candidate is repeated, the UE doesn’t have to decode it separately and also jointly. </w:t>
      </w:r>
      <w:r>
        <w:rPr>
          <w:lang w:val="en-GB"/>
        </w:rPr>
        <w:t xml:space="preserve">If we allow the gNB to selectively choose to transmit separate PDCCHs in the repeated candidates, it will increase UE complexity. </w:t>
      </w:r>
      <w:r w:rsidRPr="00251906">
        <w:rPr>
          <w:lang w:val="en-GB"/>
        </w:rPr>
        <w:t xml:space="preserve">Depending on UE capability, we can use assumption 2 for selection decoding and use assumption </w:t>
      </w:r>
      <w:r>
        <w:rPr>
          <w:lang w:val="en-GB"/>
        </w:rPr>
        <w:t xml:space="preserve">1 or </w:t>
      </w:r>
      <w:r w:rsidRPr="00251906">
        <w:rPr>
          <w:lang w:val="en-GB"/>
        </w:rPr>
        <w:t xml:space="preserve">3 for soft combining. We </w:t>
      </w:r>
      <w:r>
        <w:rPr>
          <w:lang w:val="en-GB"/>
        </w:rPr>
        <w:t>believe that</w:t>
      </w:r>
      <w:r w:rsidRPr="00251906">
        <w:rPr>
          <w:lang w:val="en-GB"/>
        </w:rPr>
        <w:t xml:space="preserve"> this issue can be quite controversial</w:t>
      </w:r>
      <w:r>
        <w:rPr>
          <w:lang w:val="en-GB"/>
        </w:rPr>
        <w:t xml:space="preserve"> because it depends on UE’s architecture</w:t>
      </w:r>
      <w:r w:rsidRPr="00251906">
        <w:rPr>
          <w:lang w:val="en-GB"/>
        </w:rPr>
        <w:t>.</w:t>
      </w:r>
      <w:r>
        <w:rPr>
          <w:lang w:val="en-GB"/>
        </w:rPr>
        <w:t xml:space="preserve"> All in all, PDCCH repetition scheme has been used since LTE, but we don’t have any special exception for BD/CCE limit. Therefore, we have the following proposal for the number of BDs.</w:t>
      </w:r>
    </w:p>
    <w:p w14:paraId="6EE894BB" w14:textId="77777777" w:rsidR="001045E7" w:rsidRPr="00F54E33" w:rsidRDefault="001045E7" w:rsidP="001045E7">
      <w:pPr>
        <w:jc w:val="both"/>
        <w:rPr>
          <w:b/>
        </w:rPr>
      </w:pPr>
      <w:r w:rsidRPr="00F54E33">
        <w:rPr>
          <w:b/>
        </w:rPr>
        <w:t xml:space="preserve">Proposal </w:t>
      </w:r>
      <w:r>
        <w:rPr>
          <w:b/>
        </w:rPr>
        <w:t xml:space="preserve">5: Support Option 4 because we don’t need to define any new BD number for M-TRP PDCCH repetition. It should be up to UE implementation. </w:t>
      </w:r>
    </w:p>
    <w:p w14:paraId="032B7420" w14:textId="3729CF7B" w:rsidR="00D82211" w:rsidRDefault="00D82211" w:rsidP="00D82211">
      <w:pPr>
        <w:pStyle w:val="Heading2"/>
        <w:numPr>
          <w:ilvl w:val="1"/>
          <w:numId w:val="1"/>
        </w:numPr>
      </w:pPr>
      <w:r>
        <w:t>Number of soft LLR buffers</w:t>
      </w:r>
    </w:p>
    <w:p w14:paraId="6F5E3153" w14:textId="048BDC8A" w:rsidR="00D82211" w:rsidRPr="00D82211" w:rsidRDefault="00D82211" w:rsidP="00D82211">
      <w:pPr>
        <w:rPr>
          <w:lang w:val="en-GB"/>
        </w:rPr>
      </w:pPr>
      <w:r>
        <w:rPr>
          <w:lang w:val="en-GB"/>
        </w:rPr>
        <w:t>We made the following agreement at the last RAN1 meeting.</w:t>
      </w:r>
    </w:p>
    <w:tbl>
      <w:tblPr>
        <w:tblStyle w:val="TableGrid"/>
        <w:tblW w:w="0" w:type="auto"/>
        <w:tblLook w:val="04A0" w:firstRow="1" w:lastRow="0" w:firstColumn="1" w:lastColumn="0" w:noHBand="0" w:noVBand="1"/>
      </w:tblPr>
      <w:tblGrid>
        <w:gridCol w:w="9631"/>
      </w:tblGrid>
      <w:tr w:rsidR="00D82211" w14:paraId="39AA7CF7" w14:textId="77777777" w:rsidTr="00150C61">
        <w:tc>
          <w:tcPr>
            <w:tcW w:w="9631" w:type="dxa"/>
          </w:tcPr>
          <w:p w14:paraId="2EC93698" w14:textId="77777777" w:rsidR="00D82211" w:rsidRPr="00E65EC7" w:rsidRDefault="00D82211" w:rsidP="00D82211">
            <w:pPr>
              <w:rPr>
                <w:rFonts w:cs="Times"/>
                <w:lang w:eastAsia="ko-KR"/>
              </w:rPr>
            </w:pPr>
            <w:r w:rsidRPr="00E65EC7">
              <w:rPr>
                <w:rFonts w:cs="Times"/>
                <w:iCs/>
                <w:highlight w:val="green"/>
              </w:rPr>
              <w:t>Agreement</w:t>
            </w:r>
          </w:p>
          <w:p w14:paraId="78402A39" w14:textId="77777777" w:rsidR="00D82211" w:rsidRDefault="00D82211" w:rsidP="00D82211">
            <w:pPr>
              <w:rPr>
                <w:rFonts w:cs="Times"/>
                <w:bCs/>
                <w:iCs/>
              </w:rPr>
            </w:pPr>
            <w:r>
              <w:rPr>
                <w:rFonts w:cs="Times"/>
                <w:bCs/>
                <w:iCs/>
              </w:rPr>
              <w:t>For PDCCH repetition, support linking two SS sets by RRC configuration:</w:t>
            </w:r>
          </w:p>
          <w:p w14:paraId="50A0D813" w14:textId="77777777" w:rsidR="00D82211" w:rsidRPr="00D82211" w:rsidRDefault="00D82211" w:rsidP="00D82211">
            <w:pPr>
              <w:numPr>
                <w:ilvl w:val="0"/>
                <w:numId w:val="21"/>
              </w:numPr>
              <w:spacing w:after="0"/>
              <w:rPr>
                <w:rFonts w:cs="Times"/>
                <w:bCs/>
                <w:iCs/>
              </w:rPr>
            </w:pPr>
            <w:r w:rsidRPr="00D82211">
              <w:rPr>
                <w:rFonts w:cs="Times"/>
                <w:bCs/>
                <w:iCs/>
              </w:rPr>
              <w:t>FFS: Whether MAC-CE can be used additionally</w:t>
            </w:r>
          </w:p>
          <w:p w14:paraId="458E250C" w14:textId="77777777" w:rsidR="00D82211" w:rsidRDefault="00D82211" w:rsidP="00D82211">
            <w:pPr>
              <w:numPr>
                <w:ilvl w:val="0"/>
                <w:numId w:val="21"/>
              </w:numPr>
              <w:spacing w:after="0"/>
              <w:rPr>
                <w:rFonts w:cs="Times"/>
                <w:bCs/>
                <w:iCs/>
              </w:rPr>
            </w:pPr>
            <w:r>
              <w:rPr>
                <w:rFonts w:cs="Times"/>
                <w:bCs/>
                <w:iCs/>
              </w:rPr>
              <w:t>When PDCCH repetition is monitored in two linked SS sets, the UE does not expect a third monitored SS set to be linked with any of the two linked SS sets.</w:t>
            </w:r>
          </w:p>
          <w:p w14:paraId="79301685" w14:textId="77777777" w:rsidR="00D82211" w:rsidRDefault="00D82211" w:rsidP="00D82211">
            <w:pPr>
              <w:numPr>
                <w:ilvl w:val="0"/>
                <w:numId w:val="21"/>
              </w:numPr>
              <w:spacing w:after="0"/>
              <w:rPr>
                <w:rFonts w:cs="Times"/>
                <w:bCs/>
                <w:iCs/>
              </w:rPr>
            </w:pPr>
            <w:r>
              <w:rPr>
                <w:rFonts w:cs="Times"/>
                <w:bCs/>
                <w:iCs/>
              </w:rPr>
              <w:t>The two linked SS sets have the same SS set type (USS/CSS)</w:t>
            </w:r>
            <w:r>
              <w:rPr>
                <w:rFonts w:cs="Times"/>
              </w:rPr>
              <w:t xml:space="preserve"> </w:t>
            </w:r>
          </w:p>
          <w:p w14:paraId="44DCF25D" w14:textId="77777777" w:rsidR="00D82211" w:rsidRDefault="00D82211" w:rsidP="00D82211">
            <w:pPr>
              <w:numPr>
                <w:ilvl w:val="1"/>
                <w:numId w:val="21"/>
              </w:numPr>
              <w:spacing w:after="0"/>
              <w:rPr>
                <w:rFonts w:cs="Times"/>
                <w:bCs/>
                <w:iCs/>
              </w:rPr>
            </w:pPr>
            <w:r>
              <w:rPr>
                <w:rFonts w:cs="Times"/>
                <w:bCs/>
                <w:iCs/>
              </w:rPr>
              <w:t>The two linked SS sets have the same DCI formats to monitor</w:t>
            </w:r>
          </w:p>
          <w:p w14:paraId="6B4AB1F9" w14:textId="77777777" w:rsidR="00D82211" w:rsidRDefault="00D82211" w:rsidP="00D82211">
            <w:pPr>
              <w:numPr>
                <w:ilvl w:val="0"/>
                <w:numId w:val="21"/>
              </w:numPr>
              <w:spacing w:after="0"/>
              <w:rPr>
                <w:rFonts w:cs="Times"/>
                <w:bCs/>
                <w:iCs/>
              </w:rPr>
            </w:pPr>
            <w:r>
              <w:rPr>
                <w:rFonts w:cs="Times"/>
                <w:bCs/>
                <w:iCs/>
              </w:rPr>
              <w:t xml:space="preserve">For intra-slot PDCCH repetition, </w:t>
            </w:r>
          </w:p>
          <w:p w14:paraId="2B9A95A5" w14:textId="77777777" w:rsidR="00D82211" w:rsidRDefault="00D82211" w:rsidP="00D82211">
            <w:pPr>
              <w:numPr>
                <w:ilvl w:val="1"/>
                <w:numId w:val="21"/>
              </w:numPr>
              <w:spacing w:after="0"/>
              <w:rPr>
                <w:rFonts w:cs="Times"/>
                <w:bCs/>
                <w:iCs/>
              </w:rPr>
            </w:pPr>
            <w:r>
              <w:rPr>
                <w:rFonts w:cs="Times"/>
                <w:bCs/>
                <w:iCs/>
              </w:rPr>
              <w:t>The two SS sets should have the same periodicity and offset (monitoringSlotPeriodicityAndOffset), and the same duration</w:t>
            </w:r>
          </w:p>
          <w:p w14:paraId="646B9BE7" w14:textId="77777777" w:rsidR="00D82211" w:rsidRDefault="00D82211" w:rsidP="00D82211">
            <w:pPr>
              <w:numPr>
                <w:ilvl w:val="1"/>
                <w:numId w:val="21"/>
              </w:numPr>
              <w:spacing w:after="0"/>
              <w:rPr>
                <w:rFonts w:cs="Times"/>
                <w:bCs/>
                <w:iCs/>
              </w:rPr>
            </w:pPr>
            <w:r>
              <w:rPr>
                <w:rFonts w:cs="Times"/>
                <w:bCs/>
                <w:iCs/>
              </w:rPr>
              <w:t>For linking monitoring occasions across the two SS sets that exist in the same slot:</w:t>
            </w:r>
            <w:r>
              <w:rPr>
                <w:rFonts w:cs="Times"/>
              </w:rPr>
              <w:t xml:space="preserve"> </w:t>
            </w:r>
          </w:p>
          <w:p w14:paraId="479852BA" w14:textId="0F48D944" w:rsidR="00D82211" w:rsidRPr="00DA24C3" w:rsidRDefault="00D82211" w:rsidP="00D82211">
            <w:pPr>
              <w:numPr>
                <w:ilvl w:val="2"/>
                <w:numId w:val="21"/>
              </w:numPr>
              <w:spacing w:after="0"/>
              <w:rPr>
                <w:rFonts w:cs="Times"/>
                <w:lang w:eastAsia="zh-CN"/>
              </w:rPr>
            </w:pPr>
            <w:r>
              <w:rPr>
                <w:rFonts w:cs="Times"/>
                <w:bCs/>
                <w:iCs/>
              </w:rPr>
              <w:t xml:space="preserve">The two SS sets have the same number of monitoring occasions within a slot and </w:t>
            </w:r>
            <w:r w:rsidRPr="00D82211">
              <w:rPr>
                <w:rFonts w:cs="Times"/>
                <w:bCs/>
                <w:iCs/>
                <w:highlight w:val="yellow"/>
              </w:rPr>
              <w:t>n-th monitoring occasion of one SS set is linked to n-th monitoring occasion of the other SS set</w:t>
            </w:r>
          </w:p>
        </w:tc>
      </w:tr>
    </w:tbl>
    <w:p w14:paraId="6B9ECDCE" w14:textId="77777777" w:rsidR="001045E7" w:rsidRDefault="001045E7" w:rsidP="001045E7"/>
    <w:p w14:paraId="2D279AC7" w14:textId="62083003" w:rsidR="00D82211" w:rsidRPr="00D82211" w:rsidRDefault="00D82211" w:rsidP="00D82211">
      <w:pPr>
        <w:rPr>
          <w:b/>
        </w:rPr>
      </w:pPr>
      <w:r>
        <w:t xml:space="preserve">For the highlighted part of linking monitoring occasions across two SS sets that exist in the same slot, we have the two cases for the configuration of monitoring occasions as shown in </w:t>
      </w:r>
      <w:r>
        <w:fldChar w:fldCharType="begin"/>
      </w:r>
      <w:r>
        <w:instrText xml:space="preserve"> REF _Ref68506289 \h </w:instrText>
      </w:r>
      <w:r>
        <w:fldChar w:fldCharType="separate"/>
      </w:r>
      <w:r>
        <w:t xml:space="preserve">Figure </w:t>
      </w:r>
      <w:r>
        <w:rPr>
          <w:noProof/>
        </w:rPr>
        <w:t>2</w:t>
      </w:r>
      <w:r>
        <w:fldChar w:fldCharType="end"/>
      </w:r>
      <w:r>
        <w:t xml:space="preserve">. Two monitoring occasions are alternating between two SS sets in case 1. In this case, the UE only requires one soft LLR buffer. In case 2, monitoring occasions of SS set A and monitoring occasions of SS set B are sequential. Then the UE is required to use 4 soft LLR buffers. This will increase the size of soft buffers significantly depending on the configuration of monitoring occasions. </w:t>
      </w:r>
    </w:p>
    <w:p w14:paraId="47BB964B" w14:textId="6B4E56C5" w:rsidR="00D82211" w:rsidRDefault="00D82211" w:rsidP="00D82211">
      <w:pPr>
        <w:jc w:val="center"/>
        <w:rPr>
          <w:b/>
        </w:rPr>
      </w:pPr>
      <w:r>
        <w:object w:dxaOrig="11340" w:dyaOrig="5145" w14:anchorId="6ABDA5E3">
          <v:shape id="_x0000_i1026" type="#_x0000_t75" style="width:404.3pt;height:183.55pt" o:ole="">
            <v:imagedata r:id="rId14" o:title=""/>
          </v:shape>
          <o:OLEObject Type="Embed" ProgID="Visio.Drawing.15" ShapeID="_x0000_i1026" DrawAspect="Content" ObjectID="_1679243631" r:id="rId15"/>
        </w:object>
      </w:r>
    </w:p>
    <w:p w14:paraId="0B545717" w14:textId="77777777" w:rsidR="00D82211" w:rsidRPr="004C696D" w:rsidRDefault="00D82211" w:rsidP="00D82211">
      <w:pPr>
        <w:pStyle w:val="Caption"/>
        <w:jc w:val="center"/>
        <w:rPr>
          <w:iCs/>
          <w:lang w:eastAsia="zh-TW"/>
        </w:rPr>
      </w:pPr>
      <w:bookmarkStart w:id="4" w:name="_Ref68506289"/>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Pr="00FE7CF7">
        <w:t xml:space="preserve">PDCCH enhancement for single DCI based Multi-TRP for URLLC </w:t>
      </w:r>
    </w:p>
    <w:p w14:paraId="02818B80" w14:textId="77777777" w:rsidR="00D82211" w:rsidRDefault="00D82211" w:rsidP="00D82211">
      <w:pPr>
        <w:jc w:val="both"/>
        <w:rPr>
          <w:b/>
          <w:lang w:val="en-GB"/>
        </w:rPr>
      </w:pPr>
    </w:p>
    <w:p w14:paraId="38F0C87F" w14:textId="77777777" w:rsidR="00D82211" w:rsidRDefault="00D82211" w:rsidP="00D82211">
      <w:r>
        <w:t>To avoid the problem, we would like to propose to restrict the configuration of monitoring occasions as follows.</w:t>
      </w:r>
    </w:p>
    <w:p w14:paraId="08488D0D" w14:textId="77777777" w:rsidR="00D82211" w:rsidRPr="00D82211" w:rsidRDefault="00D82211" w:rsidP="00D82211">
      <w:pPr>
        <w:jc w:val="both"/>
        <w:rPr>
          <w:b/>
        </w:rPr>
      </w:pPr>
      <w:r w:rsidRPr="00F54E33">
        <w:rPr>
          <w:b/>
        </w:rPr>
        <w:t xml:space="preserve">Proposal </w:t>
      </w:r>
      <w:r>
        <w:rPr>
          <w:b/>
        </w:rPr>
        <w:t xml:space="preserve">6: </w:t>
      </w:r>
      <w:r w:rsidRPr="00D82211">
        <w:rPr>
          <w:b/>
        </w:rPr>
        <w:t xml:space="preserve">For linking monitoring occasions across the two SS sets that exist in the same slot: </w:t>
      </w:r>
    </w:p>
    <w:p w14:paraId="6257E830" w14:textId="3EBA06EC" w:rsidR="00D82211" w:rsidRDefault="00D82211" w:rsidP="00D82211">
      <w:pPr>
        <w:pStyle w:val="ListParagraph"/>
        <w:numPr>
          <w:ilvl w:val="0"/>
          <w:numId w:val="39"/>
        </w:numPr>
        <w:jc w:val="both"/>
        <w:rPr>
          <w:b/>
        </w:rPr>
      </w:pPr>
      <w:r w:rsidRPr="00D82211">
        <w:rPr>
          <w:rFonts w:hint="eastAsia"/>
          <w:b/>
        </w:rPr>
        <w:t>The two SS sets have the same number of monitoring occasions</w:t>
      </w:r>
      <w:r>
        <w:rPr>
          <w:b/>
        </w:rPr>
        <w:t xml:space="preserve"> </w:t>
      </w:r>
      <w:r w:rsidRPr="00D82211">
        <w:rPr>
          <w:rFonts w:hint="eastAsia"/>
          <w:b/>
        </w:rPr>
        <w:t>within a slot and n-th monitoring occasion of one SS set is linked to n-th monitoring occasion of the other SS set</w:t>
      </w:r>
    </w:p>
    <w:p w14:paraId="4BAB1648" w14:textId="4310ED73" w:rsidR="00A11A86" w:rsidRPr="00D82211" w:rsidRDefault="00A11A86" w:rsidP="00D82211">
      <w:pPr>
        <w:pStyle w:val="ListParagraph"/>
        <w:numPr>
          <w:ilvl w:val="0"/>
          <w:numId w:val="39"/>
        </w:numPr>
        <w:jc w:val="both"/>
        <w:rPr>
          <w:b/>
        </w:rPr>
      </w:pPr>
      <w:r>
        <w:rPr>
          <w:b/>
        </w:rPr>
        <w:t xml:space="preserve">The pair of monitoring occasions shall not have </w:t>
      </w:r>
      <w:r w:rsidR="00CF0B17">
        <w:rPr>
          <w:b/>
        </w:rPr>
        <w:t xml:space="preserve">any </w:t>
      </w:r>
      <w:r>
        <w:rPr>
          <w:b/>
        </w:rPr>
        <w:t>monitoring occasion</w:t>
      </w:r>
      <w:r w:rsidR="00CF0B17">
        <w:rPr>
          <w:b/>
        </w:rPr>
        <w:t xml:space="preserve"> of another pair from the linked SS sets in between.</w:t>
      </w:r>
    </w:p>
    <w:p w14:paraId="34659ACF" w14:textId="77777777" w:rsidR="00D82211" w:rsidRPr="00D82211" w:rsidRDefault="00D82211" w:rsidP="00D82211">
      <w:pPr>
        <w:jc w:val="both"/>
        <w:rPr>
          <w:b/>
          <w:lang w:val="en-GB"/>
        </w:rPr>
      </w:pPr>
    </w:p>
    <w:p w14:paraId="464A4C0D" w14:textId="77777777" w:rsidR="001045E7" w:rsidRDefault="001045E7" w:rsidP="001045E7">
      <w:pPr>
        <w:pStyle w:val="Heading2"/>
        <w:numPr>
          <w:ilvl w:val="1"/>
          <w:numId w:val="1"/>
        </w:numPr>
      </w:pPr>
      <w:r>
        <w:t>Intra-slot and Inter-slot repetition</w:t>
      </w:r>
    </w:p>
    <w:p w14:paraId="2B545E13" w14:textId="77777777" w:rsidR="001045E7" w:rsidRDefault="001045E7" w:rsidP="001045E7">
      <w:pPr>
        <w:jc w:val="both"/>
      </w:pPr>
      <w:r>
        <w:rPr>
          <w:lang w:val="en-GB"/>
        </w:rPr>
        <w:t>T</w:t>
      </w:r>
      <w:r>
        <w:t xml:space="preserve">he following was also proposed for intra-slot and inter-slot repetition at the RAN1#103-e meeting.  </w:t>
      </w:r>
    </w:p>
    <w:tbl>
      <w:tblPr>
        <w:tblStyle w:val="TableGrid"/>
        <w:tblW w:w="0" w:type="auto"/>
        <w:tblLook w:val="04A0" w:firstRow="1" w:lastRow="0" w:firstColumn="1" w:lastColumn="0" w:noHBand="0" w:noVBand="1"/>
      </w:tblPr>
      <w:tblGrid>
        <w:gridCol w:w="9631"/>
      </w:tblGrid>
      <w:tr w:rsidR="001045E7" w14:paraId="3059D49A" w14:textId="77777777" w:rsidTr="00150C61">
        <w:tc>
          <w:tcPr>
            <w:tcW w:w="9631" w:type="dxa"/>
          </w:tcPr>
          <w:p w14:paraId="5EA9C017" w14:textId="77777777" w:rsidR="001045E7" w:rsidRDefault="001045E7" w:rsidP="00150C61">
            <w:pPr>
              <w:autoSpaceDE w:val="0"/>
              <w:autoSpaceDN w:val="0"/>
              <w:adjustRightInd w:val="0"/>
              <w:snapToGrid w:val="0"/>
              <w:spacing w:after="120"/>
              <w:jc w:val="both"/>
              <w:rPr>
                <w:rFonts w:ascii="Times" w:eastAsia="DengXian" w:hAnsi="Times"/>
                <w:b/>
                <w:bCs/>
                <w:i/>
                <w:iCs/>
                <w:kern w:val="32"/>
                <w:sz w:val="24"/>
                <w:szCs w:val="40"/>
                <w:lang w:val="en-GB" w:eastAsia="zh-CN"/>
              </w:rPr>
            </w:pPr>
            <w:r>
              <w:rPr>
                <w:rFonts w:ascii="Times" w:eastAsia="DengXian" w:hAnsi="Times"/>
                <w:b/>
                <w:bCs/>
                <w:i/>
                <w:iCs/>
                <w:kern w:val="32"/>
                <w:sz w:val="24"/>
                <w:szCs w:val="40"/>
                <w:lang w:val="en-GB" w:eastAsia="zh-CN"/>
              </w:rPr>
              <w:t xml:space="preserve">Updated FL Proposal 1: For PDCCH reliability enhancements with Option 2 + Case 1, </w:t>
            </w:r>
            <w:r w:rsidRPr="00577F4A">
              <w:rPr>
                <w:rFonts w:ascii="Times" w:eastAsia="DengXian" w:hAnsi="Times"/>
                <w:b/>
                <w:bCs/>
                <w:i/>
                <w:iCs/>
                <w:strike/>
                <w:color w:val="FF0000"/>
                <w:kern w:val="32"/>
                <w:sz w:val="24"/>
                <w:szCs w:val="40"/>
                <w:lang w:val="en-GB" w:eastAsia="zh-CN"/>
              </w:rPr>
              <w:t>at least</w:t>
            </w:r>
            <w:r>
              <w:rPr>
                <w:rFonts w:ascii="Times" w:eastAsia="DengXian" w:hAnsi="Times"/>
                <w:b/>
                <w:bCs/>
                <w:i/>
                <w:iCs/>
                <w:kern w:val="32"/>
                <w:sz w:val="24"/>
                <w:szCs w:val="40"/>
                <w:lang w:val="en-GB" w:eastAsia="zh-CN"/>
              </w:rPr>
              <w:t xml:space="preserve"> support intra-slot </w:t>
            </w:r>
            <w:r w:rsidRPr="00577F4A">
              <w:rPr>
                <w:rFonts w:ascii="Times" w:eastAsia="DengXian" w:hAnsi="Times"/>
                <w:b/>
                <w:bCs/>
                <w:i/>
                <w:iCs/>
                <w:color w:val="FF0000"/>
                <w:kern w:val="32"/>
                <w:sz w:val="24"/>
                <w:szCs w:val="40"/>
                <w:lang w:val="en-GB" w:eastAsia="zh-CN"/>
              </w:rPr>
              <w:t>and inter-slot</w:t>
            </w:r>
            <w:r>
              <w:rPr>
                <w:rFonts w:ascii="Times" w:eastAsia="DengXian" w:hAnsi="Times"/>
                <w:b/>
                <w:bCs/>
                <w:i/>
                <w:iCs/>
                <w:kern w:val="32"/>
                <w:sz w:val="24"/>
                <w:szCs w:val="40"/>
                <w:lang w:val="en-GB" w:eastAsia="zh-CN"/>
              </w:rPr>
              <w:t xml:space="preserve"> repetition.</w:t>
            </w:r>
          </w:p>
          <w:p w14:paraId="313B0D3F" w14:textId="77777777" w:rsidR="001045E7" w:rsidRPr="00A710E8" w:rsidRDefault="001045E7" w:rsidP="00150C61">
            <w:pPr>
              <w:pStyle w:val="ListParagraph"/>
              <w:numPr>
                <w:ilvl w:val="0"/>
                <w:numId w:val="21"/>
              </w:numPr>
              <w:autoSpaceDE w:val="0"/>
              <w:autoSpaceDN w:val="0"/>
              <w:adjustRightInd w:val="0"/>
              <w:snapToGrid w:val="0"/>
              <w:spacing w:after="120"/>
              <w:jc w:val="both"/>
              <w:rPr>
                <w:rFonts w:eastAsia="SimSun"/>
                <w:bCs/>
                <w:strike/>
                <w:color w:val="FF0000"/>
                <w:sz w:val="20"/>
                <w:lang w:eastAsia="zh-CN"/>
              </w:rPr>
            </w:pPr>
            <w:r w:rsidRPr="00D92945">
              <w:rPr>
                <w:rFonts w:ascii="Times" w:eastAsia="DengXian" w:hAnsi="Times"/>
                <w:b/>
                <w:bCs/>
                <w:i/>
                <w:iCs/>
                <w:strike/>
                <w:color w:val="FF0000"/>
                <w:kern w:val="32"/>
                <w:szCs w:val="40"/>
                <w:lang w:val="en-GB" w:eastAsia="zh-CN"/>
              </w:rPr>
              <w:t>FFS: Whether inter-slot repetition in consecutive slots is supported additionally.</w:t>
            </w:r>
          </w:p>
          <w:p w14:paraId="4177EA07" w14:textId="77777777" w:rsidR="001045E7" w:rsidRPr="00D56D31" w:rsidRDefault="001045E7" w:rsidP="00150C61">
            <w:pPr>
              <w:pStyle w:val="ListParagraph"/>
              <w:numPr>
                <w:ilvl w:val="0"/>
                <w:numId w:val="21"/>
              </w:numPr>
              <w:spacing w:after="0"/>
              <w:jc w:val="both"/>
              <w:rPr>
                <w:iCs/>
                <w:kern w:val="32"/>
                <w:lang w:eastAsia="zh-CN"/>
              </w:rPr>
            </w:pPr>
            <w:r w:rsidRPr="00A710E8">
              <w:rPr>
                <w:rFonts w:ascii="Times" w:eastAsia="DengXian" w:hAnsi="Times"/>
                <w:b/>
                <w:bCs/>
                <w:i/>
                <w:iCs/>
                <w:color w:val="FF0000"/>
                <w:kern w:val="32"/>
                <w:szCs w:val="40"/>
                <w:lang w:eastAsia="zh-CN"/>
              </w:rPr>
              <w:t>F</w:t>
            </w:r>
            <w:r w:rsidRPr="00A710E8">
              <w:rPr>
                <w:rFonts w:ascii="Times" w:eastAsia="DengXian" w:hAnsi="Times"/>
                <w:b/>
                <w:bCs/>
                <w:i/>
                <w:iCs/>
                <w:color w:val="FF0000"/>
                <w:kern w:val="32"/>
                <w:szCs w:val="40"/>
                <w:lang w:val="en-GB" w:eastAsia="zh-CN"/>
              </w:rPr>
              <w:t>or</w:t>
            </w:r>
            <w:r w:rsidRPr="00A710E8">
              <w:rPr>
                <w:rFonts w:ascii="Times" w:eastAsia="DengXian" w:hAnsi="Times" w:hint="eastAsia"/>
                <w:b/>
                <w:bCs/>
                <w:i/>
                <w:iCs/>
                <w:color w:val="FF0000"/>
                <w:kern w:val="32"/>
                <w:szCs w:val="40"/>
                <w:lang w:val="en-GB" w:eastAsia="zh-CN"/>
              </w:rPr>
              <w:t xml:space="preserve"> </w:t>
            </w:r>
            <w:r w:rsidRPr="00A710E8">
              <w:rPr>
                <w:rFonts w:ascii="Times" w:eastAsia="DengXian" w:hAnsi="Times"/>
                <w:b/>
                <w:bCs/>
                <w:i/>
                <w:iCs/>
                <w:color w:val="FF0000"/>
                <w:kern w:val="32"/>
                <w:szCs w:val="40"/>
                <w:lang w:val="en-GB" w:eastAsia="zh-CN"/>
              </w:rPr>
              <w:t>inter-slot repetition</w:t>
            </w:r>
            <w:r w:rsidRPr="00A710E8">
              <w:rPr>
                <w:rFonts w:ascii="Times" w:eastAsia="DengXian" w:hAnsi="Times" w:hint="eastAsia"/>
                <w:b/>
                <w:bCs/>
                <w:i/>
                <w:iCs/>
                <w:color w:val="FF0000"/>
                <w:kern w:val="32"/>
                <w:szCs w:val="40"/>
                <w:lang w:val="en-GB" w:eastAsia="zh-CN"/>
              </w:rPr>
              <w:t xml:space="preserve">, FFS whether </w:t>
            </w:r>
            <w:r w:rsidRPr="00A710E8">
              <w:rPr>
                <w:rFonts w:ascii="Times" w:eastAsia="DengXian" w:hAnsi="Times"/>
                <w:b/>
                <w:bCs/>
                <w:i/>
                <w:iCs/>
                <w:color w:val="FF0000"/>
                <w:kern w:val="32"/>
                <w:szCs w:val="40"/>
                <w:lang w:val="en-GB" w:eastAsia="zh-CN"/>
              </w:rPr>
              <w:t>consecutive slots</w:t>
            </w:r>
            <w:r w:rsidRPr="00A710E8">
              <w:rPr>
                <w:rFonts w:ascii="Times" w:eastAsia="DengXian" w:hAnsi="Times" w:hint="eastAsia"/>
                <w:b/>
                <w:bCs/>
                <w:i/>
                <w:iCs/>
                <w:color w:val="FF0000"/>
                <w:kern w:val="32"/>
                <w:szCs w:val="40"/>
                <w:lang w:val="en-GB" w:eastAsia="zh-CN"/>
              </w:rPr>
              <w:t xml:space="preserve"> should be used.</w:t>
            </w:r>
          </w:p>
        </w:tc>
      </w:tr>
    </w:tbl>
    <w:p w14:paraId="013DEB6B" w14:textId="77777777" w:rsidR="001045E7" w:rsidRDefault="001045E7" w:rsidP="001045E7">
      <w:pPr>
        <w:jc w:val="both"/>
        <w:rPr>
          <w:b/>
        </w:rPr>
      </w:pPr>
    </w:p>
    <w:p w14:paraId="3F7D28AF" w14:textId="0B50933F" w:rsidR="001045E7" w:rsidRDefault="001045E7" w:rsidP="001045E7">
      <w:pPr>
        <w:jc w:val="both"/>
      </w:pPr>
      <w:r>
        <w:t>We believe that both intra-slot and inter-slot TDM should be supported because two approaches have different use cases. Thus, we have the following proposal. Basically, we support updated proposal 1 and can</w:t>
      </w:r>
      <w:r w:rsidR="00370D33">
        <w:t xml:space="preserve"> discuss the details on it</w:t>
      </w:r>
      <w:r>
        <w:t xml:space="preserve"> at this meeting.</w:t>
      </w:r>
    </w:p>
    <w:p w14:paraId="3F8E9FFC" w14:textId="650BFC7E" w:rsidR="001045E7" w:rsidRPr="00F54E33" w:rsidRDefault="001045E7" w:rsidP="001045E7">
      <w:pPr>
        <w:jc w:val="both"/>
        <w:rPr>
          <w:b/>
        </w:rPr>
      </w:pPr>
      <w:r w:rsidRPr="00F54E33">
        <w:rPr>
          <w:b/>
        </w:rPr>
        <w:t xml:space="preserve">Proposal </w:t>
      </w:r>
      <w:r w:rsidR="00D82211">
        <w:rPr>
          <w:b/>
        </w:rPr>
        <w:t>7</w:t>
      </w:r>
      <w:r>
        <w:rPr>
          <w:b/>
        </w:rPr>
        <w:t>: B</w:t>
      </w:r>
      <w:r w:rsidRPr="00F54E33">
        <w:rPr>
          <w:b/>
        </w:rPr>
        <w:t>oth intra-slot and inter-slot TDM</w:t>
      </w:r>
      <w:r>
        <w:rPr>
          <w:b/>
        </w:rPr>
        <w:t xml:space="preserve"> can be supported</w:t>
      </w:r>
      <w:r w:rsidRPr="00F54E33">
        <w:rPr>
          <w:b/>
        </w:rPr>
        <w:t xml:space="preserve"> for different use cases</w:t>
      </w:r>
      <w:r>
        <w:rPr>
          <w:b/>
        </w:rPr>
        <w:t>.</w:t>
      </w:r>
    </w:p>
    <w:p w14:paraId="5D9C66C1" w14:textId="77777777" w:rsidR="001045E7" w:rsidRDefault="001045E7" w:rsidP="001045E7"/>
    <w:p w14:paraId="541EDCA5" w14:textId="77777777" w:rsidR="001045E7" w:rsidRDefault="001045E7" w:rsidP="001045E7">
      <w:pPr>
        <w:pStyle w:val="Heading2"/>
        <w:numPr>
          <w:ilvl w:val="1"/>
          <w:numId w:val="1"/>
        </w:numPr>
      </w:pPr>
      <w:r>
        <w:t>PUCCH resource determination</w:t>
      </w:r>
    </w:p>
    <w:p w14:paraId="3F037A50" w14:textId="77777777" w:rsidR="001045E7" w:rsidRDefault="001045E7" w:rsidP="001045E7">
      <w:pPr>
        <w:jc w:val="both"/>
      </w:pPr>
      <w:r>
        <w:rPr>
          <w:lang w:val="en-GB"/>
        </w:rPr>
        <w:t>T</w:t>
      </w:r>
      <w:r>
        <w:t xml:space="preserve">he following was agreed for PUCCH resource determination at the last RAN1#104-e meeting.  </w:t>
      </w:r>
    </w:p>
    <w:tbl>
      <w:tblPr>
        <w:tblStyle w:val="TableGrid"/>
        <w:tblW w:w="0" w:type="auto"/>
        <w:tblLook w:val="04A0" w:firstRow="1" w:lastRow="0" w:firstColumn="1" w:lastColumn="0" w:noHBand="0" w:noVBand="1"/>
      </w:tblPr>
      <w:tblGrid>
        <w:gridCol w:w="9631"/>
      </w:tblGrid>
      <w:tr w:rsidR="001045E7" w14:paraId="42370CFE" w14:textId="77777777" w:rsidTr="00150C61">
        <w:tc>
          <w:tcPr>
            <w:tcW w:w="9631" w:type="dxa"/>
          </w:tcPr>
          <w:p w14:paraId="037816C6" w14:textId="77777777" w:rsidR="001045E7" w:rsidRPr="00E65EC7" w:rsidRDefault="001045E7" w:rsidP="00150C61">
            <w:pPr>
              <w:jc w:val="both"/>
              <w:rPr>
                <w:rFonts w:cs="Times"/>
                <w:lang w:eastAsia="zh-CN"/>
              </w:rPr>
            </w:pPr>
            <w:r w:rsidRPr="00E65EC7">
              <w:rPr>
                <w:rFonts w:cs="Times"/>
                <w:highlight w:val="green"/>
                <w:lang w:eastAsia="zh-CN"/>
              </w:rPr>
              <w:lastRenderedPageBreak/>
              <w:t>Agreement</w:t>
            </w:r>
          </w:p>
          <w:p w14:paraId="310E56E3" w14:textId="77777777" w:rsidR="001045E7" w:rsidRDefault="001045E7" w:rsidP="00150C61">
            <w:pPr>
              <w:jc w:val="both"/>
              <w:rPr>
                <w:rFonts w:cs="Times"/>
                <w:lang w:eastAsia="zh-CN"/>
              </w:rPr>
            </w:pPr>
            <w:r>
              <w:rPr>
                <w:rFonts w:cs="Times"/>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0E281BB5" w14:textId="77777777" w:rsidR="001045E7" w:rsidRDefault="001045E7" w:rsidP="001045E7">
            <w:pPr>
              <w:numPr>
                <w:ilvl w:val="0"/>
                <w:numId w:val="38"/>
              </w:numPr>
              <w:spacing w:after="0"/>
              <w:jc w:val="both"/>
              <w:rPr>
                <w:rFonts w:cs="Times"/>
                <w:lang w:eastAsia="zh-CN"/>
              </w:rPr>
            </w:pPr>
            <w:r>
              <w:rPr>
                <w:rFonts w:cs="Times"/>
                <w:lang w:eastAsia="zh-CN"/>
              </w:rPr>
              <w:t>Option 1: The one with the lowest CORESET ID is applied</w:t>
            </w:r>
            <w:r>
              <w:rPr>
                <w:rFonts w:cs="Times"/>
              </w:rPr>
              <w:t xml:space="preserve"> </w:t>
            </w:r>
          </w:p>
          <w:p w14:paraId="33BBAF0B" w14:textId="77777777" w:rsidR="001045E7" w:rsidRPr="00266894" w:rsidRDefault="001045E7" w:rsidP="001045E7">
            <w:pPr>
              <w:numPr>
                <w:ilvl w:val="0"/>
                <w:numId w:val="38"/>
              </w:numPr>
              <w:spacing w:after="0"/>
              <w:jc w:val="both"/>
              <w:rPr>
                <w:rFonts w:cs="Times"/>
                <w:lang w:eastAsia="zh-CN"/>
              </w:rPr>
            </w:pPr>
            <w:r>
              <w:rPr>
                <w:rFonts w:cs="Times"/>
                <w:lang w:eastAsia="zh-CN"/>
              </w:rPr>
              <w:t>Option 2: The one with the lowest SS set ID is applied.</w:t>
            </w:r>
          </w:p>
        </w:tc>
      </w:tr>
    </w:tbl>
    <w:p w14:paraId="54FA3780" w14:textId="77777777" w:rsidR="001045E7" w:rsidRDefault="001045E7" w:rsidP="001045E7">
      <w:pPr>
        <w:jc w:val="both"/>
        <w:rPr>
          <w:b/>
        </w:rPr>
      </w:pPr>
    </w:p>
    <w:p w14:paraId="1E30116E" w14:textId="77777777" w:rsidR="001045E7" w:rsidRDefault="001045E7" w:rsidP="001045E7">
      <w:pPr>
        <w:jc w:val="both"/>
      </w:pPr>
      <w:r>
        <w:t xml:space="preserve">Considering the SS sets are linked for M-TRP PDCCH repetition, it is better to use SS set level index instead of CORESET ID. Thus, we have the following proposal. </w:t>
      </w:r>
    </w:p>
    <w:p w14:paraId="351959F7" w14:textId="6403C89A" w:rsidR="001045E7" w:rsidRDefault="001045E7" w:rsidP="001045E7">
      <w:pPr>
        <w:jc w:val="both"/>
        <w:rPr>
          <w:b/>
        </w:rPr>
      </w:pPr>
      <w:r w:rsidRPr="00F54E33">
        <w:rPr>
          <w:b/>
        </w:rPr>
        <w:t xml:space="preserve">Proposal </w:t>
      </w:r>
      <w:r w:rsidR="00D82211">
        <w:rPr>
          <w:b/>
        </w:rPr>
        <w:t>8</w:t>
      </w:r>
      <w:r>
        <w:rPr>
          <w:b/>
        </w:rPr>
        <w:t>: For PUCCH resource determination, s</w:t>
      </w:r>
      <w:r w:rsidRPr="00F54E33">
        <w:rPr>
          <w:b/>
        </w:rPr>
        <w:t xml:space="preserve">upport </w:t>
      </w:r>
      <w:r>
        <w:rPr>
          <w:b/>
        </w:rPr>
        <w:t xml:space="preserve">Option 2: </w:t>
      </w:r>
      <w:r w:rsidRPr="00DA24C3">
        <w:rPr>
          <w:b/>
        </w:rPr>
        <w:t xml:space="preserve">The one with the lowest SS set ID is applied </w:t>
      </w:r>
    </w:p>
    <w:p w14:paraId="289D2AA1" w14:textId="77777777" w:rsidR="001045E7" w:rsidRDefault="001045E7" w:rsidP="001045E7"/>
    <w:p w14:paraId="30792A6C" w14:textId="77777777" w:rsidR="001045E7" w:rsidRDefault="001045E7" w:rsidP="001045E7">
      <w:pPr>
        <w:pStyle w:val="Heading2"/>
        <w:numPr>
          <w:ilvl w:val="1"/>
          <w:numId w:val="1"/>
        </w:numPr>
      </w:pPr>
      <w:r>
        <w:t xml:space="preserve">Dynamic signalling </w:t>
      </w:r>
    </w:p>
    <w:p w14:paraId="335D3319" w14:textId="77777777" w:rsidR="001045E7" w:rsidRDefault="001045E7" w:rsidP="001045E7">
      <w:pPr>
        <w:jc w:val="both"/>
      </w:pPr>
      <w:r>
        <w:rPr>
          <w:lang w:val="en-GB"/>
        </w:rPr>
        <w:t>T</w:t>
      </w:r>
      <w:r>
        <w:t xml:space="preserve">he following was agreed for dynamic signaling at the last RAN1#104-e meeting.  </w:t>
      </w:r>
    </w:p>
    <w:tbl>
      <w:tblPr>
        <w:tblStyle w:val="TableGrid"/>
        <w:tblW w:w="0" w:type="auto"/>
        <w:tblLook w:val="04A0" w:firstRow="1" w:lastRow="0" w:firstColumn="1" w:lastColumn="0" w:noHBand="0" w:noVBand="1"/>
      </w:tblPr>
      <w:tblGrid>
        <w:gridCol w:w="9631"/>
      </w:tblGrid>
      <w:tr w:rsidR="001045E7" w14:paraId="34184092" w14:textId="77777777" w:rsidTr="00150C61">
        <w:tc>
          <w:tcPr>
            <w:tcW w:w="9631" w:type="dxa"/>
          </w:tcPr>
          <w:p w14:paraId="197E12F6" w14:textId="77777777" w:rsidR="001045E7" w:rsidRPr="00E65EC7" w:rsidRDefault="001045E7" w:rsidP="00150C61">
            <w:pPr>
              <w:rPr>
                <w:rFonts w:cs="Times"/>
                <w:lang w:eastAsia="ko-KR"/>
              </w:rPr>
            </w:pPr>
            <w:r w:rsidRPr="00E65EC7">
              <w:rPr>
                <w:rFonts w:cs="Times"/>
                <w:iCs/>
                <w:highlight w:val="green"/>
              </w:rPr>
              <w:t>Agreement</w:t>
            </w:r>
          </w:p>
          <w:p w14:paraId="14AA28C8" w14:textId="77777777" w:rsidR="001045E7" w:rsidRDefault="001045E7" w:rsidP="00150C61">
            <w:pPr>
              <w:rPr>
                <w:rFonts w:cs="Times"/>
                <w:bCs/>
                <w:iCs/>
              </w:rPr>
            </w:pPr>
            <w:r>
              <w:rPr>
                <w:rFonts w:cs="Times"/>
                <w:bCs/>
                <w:iCs/>
              </w:rPr>
              <w:t>For PDCCH repetition, support linking two SS sets by RRC configuration:</w:t>
            </w:r>
          </w:p>
          <w:p w14:paraId="5EEB4A16" w14:textId="77777777" w:rsidR="001045E7" w:rsidRPr="001A547F" w:rsidRDefault="001045E7" w:rsidP="00150C61">
            <w:pPr>
              <w:numPr>
                <w:ilvl w:val="0"/>
                <w:numId w:val="21"/>
              </w:numPr>
              <w:spacing w:after="0"/>
              <w:rPr>
                <w:rFonts w:cs="Times"/>
                <w:bCs/>
                <w:iCs/>
                <w:highlight w:val="yellow"/>
              </w:rPr>
            </w:pPr>
            <w:r w:rsidRPr="001A547F">
              <w:rPr>
                <w:rFonts w:cs="Times"/>
                <w:bCs/>
                <w:iCs/>
                <w:highlight w:val="yellow"/>
              </w:rPr>
              <w:t>FFS: Whether MAC-CE can be used additionally</w:t>
            </w:r>
          </w:p>
          <w:p w14:paraId="03860823" w14:textId="77777777" w:rsidR="001045E7" w:rsidRDefault="001045E7" w:rsidP="00150C61">
            <w:pPr>
              <w:numPr>
                <w:ilvl w:val="0"/>
                <w:numId w:val="21"/>
              </w:numPr>
              <w:spacing w:after="0"/>
              <w:rPr>
                <w:rFonts w:cs="Times"/>
                <w:bCs/>
                <w:iCs/>
              </w:rPr>
            </w:pPr>
            <w:r>
              <w:rPr>
                <w:rFonts w:cs="Times"/>
                <w:bCs/>
                <w:iCs/>
              </w:rPr>
              <w:t>When PDCCH repetition is monitored in two linked SS sets, the UE does not expect a third monitored SS set to be linked with any of the two linked SS sets.</w:t>
            </w:r>
          </w:p>
          <w:p w14:paraId="47F2C789" w14:textId="77777777" w:rsidR="001045E7" w:rsidRDefault="001045E7" w:rsidP="00150C61">
            <w:pPr>
              <w:numPr>
                <w:ilvl w:val="0"/>
                <w:numId w:val="21"/>
              </w:numPr>
              <w:spacing w:after="0"/>
              <w:rPr>
                <w:rFonts w:cs="Times"/>
                <w:bCs/>
                <w:iCs/>
              </w:rPr>
            </w:pPr>
            <w:r>
              <w:rPr>
                <w:rFonts w:cs="Times"/>
                <w:bCs/>
                <w:iCs/>
              </w:rPr>
              <w:t>The two linked SS sets have the same SS set type (USS/CSS)</w:t>
            </w:r>
            <w:r>
              <w:rPr>
                <w:rFonts w:cs="Times"/>
              </w:rPr>
              <w:t xml:space="preserve"> </w:t>
            </w:r>
          </w:p>
          <w:p w14:paraId="47DD9BAD" w14:textId="77777777" w:rsidR="001045E7" w:rsidRDefault="001045E7" w:rsidP="00150C61">
            <w:pPr>
              <w:numPr>
                <w:ilvl w:val="1"/>
                <w:numId w:val="21"/>
              </w:numPr>
              <w:spacing w:after="0"/>
              <w:rPr>
                <w:rFonts w:cs="Times"/>
                <w:bCs/>
                <w:iCs/>
              </w:rPr>
            </w:pPr>
            <w:r>
              <w:rPr>
                <w:rFonts w:cs="Times"/>
                <w:bCs/>
                <w:iCs/>
              </w:rPr>
              <w:t>The two linked SS sets have the same DCI formats to monitor</w:t>
            </w:r>
          </w:p>
          <w:p w14:paraId="1BAA0B93" w14:textId="77777777" w:rsidR="001045E7" w:rsidRDefault="001045E7" w:rsidP="00150C61">
            <w:pPr>
              <w:numPr>
                <w:ilvl w:val="0"/>
                <w:numId w:val="21"/>
              </w:numPr>
              <w:spacing w:after="0"/>
              <w:rPr>
                <w:rFonts w:cs="Times"/>
                <w:bCs/>
                <w:iCs/>
              </w:rPr>
            </w:pPr>
            <w:r>
              <w:rPr>
                <w:rFonts w:cs="Times"/>
                <w:bCs/>
                <w:iCs/>
              </w:rPr>
              <w:t xml:space="preserve">For intra-slot PDCCH repetition, </w:t>
            </w:r>
          </w:p>
          <w:p w14:paraId="658AC411" w14:textId="77777777" w:rsidR="001045E7" w:rsidRDefault="001045E7" w:rsidP="00150C61">
            <w:pPr>
              <w:numPr>
                <w:ilvl w:val="1"/>
                <w:numId w:val="21"/>
              </w:numPr>
              <w:spacing w:after="0"/>
              <w:rPr>
                <w:rFonts w:cs="Times"/>
                <w:bCs/>
                <w:iCs/>
              </w:rPr>
            </w:pPr>
            <w:r>
              <w:rPr>
                <w:rFonts w:cs="Times"/>
                <w:bCs/>
                <w:iCs/>
              </w:rPr>
              <w:t>The two SS sets should have the same periodicity and offset (monitoringSlotPeriodicityAndOffset), and the same duration</w:t>
            </w:r>
          </w:p>
          <w:p w14:paraId="1790ACD3" w14:textId="77777777" w:rsidR="001045E7" w:rsidRDefault="001045E7" w:rsidP="00150C61">
            <w:pPr>
              <w:numPr>
                <w:ilvl w:val="1"/>
                <w:numId w:val="21"/>
              </w:numPr>
              <w:spacing w:after="0"/>
              <w:rPr>
                <w:rFonts w:cs="Times"/>
                <w:bCs/>
                <w:iCs/>
              </w:rPr>
            </w:pPr>
            <w:r>
              <w:rPr>
                <w:rFonts w:cs="Times"/>
                <w:bCs/>
                <w:iCs/>
              </w:rPr>
              <w:t>For linking monitoring occasions across the two SS sets that exist in the same slot:</w:t>
            </w:r>
            <w:r>
              <w:rPr>
                <w:rFonts w:cs="Times"/>
              </w:rPr>
              <w:t xml:space="preserve"> </w:t>
            </w:r>
          </w:p>
          <w:p w14:paraId="2442DCAB" w14:textId="77777777" w:rsidR="001045E7" w:rsidRPr="001A547F" w:rsidRDefault="001045E7" w:rsidP="00150C61">
            <w:pPr>
              <w:numPr>
                <w:ilvl w:val="2"/>
                <w:numId w:val="21"/>
              </w:numPr>
              <w:spacing w:after="0"/>
              <w:rPr>
                <w:rFonts w:cs="Times"/>
                <w:bCs/>
                <w:iCs/>
              </w:rPr>
            </w:pPr>
            <w:r>
              <w:rPr>
                <w:rFonts w:cs="Times"/>
                <w:bCs/>
                <w:iCs/>
              </w:rPr>
              <w:t>The two SS sets have the same number of monitoring occasions within a slot and n-th monitoring occasion of one SS set is linked to n-th monitoring occasion of the other SS set</w:t>
            </w:r>
          </w:p>
        </w:tc>
      </w:tr>
    </w:tbl>
    <w:p w14:paraId="21720093" w14:textId="77777777" w:rsidR="001045E7" w:rsidRDefault="001045E7" w:rsidP="001045E7">
      <w:pPr>
        <w:jc w:val="both"/>
        <w:rPr>
          <w:lang w:val="en-GB"/>
        </w:rPr>
      </w:pPr>
    </w:p>
    <w:p w14:paraId="2D8CD195" w14:textId="77777777" w:rsidR="001045E7" w:rsidRDefault="001045E7" w:rsidP="001045E7">
      <w:pPr>
        <w:jc w:val="both"/>
      </w:pPr>
      <w:r>
        <w:t>Regarding FFS on dynamic signaling, since the UE can move around a cell, the UE may not be in a good region to be served with multi-TRP operation. Therefore, we can i</w:t>
      </w:r>
      <w:r w:rsidRPr="00915896">
        <w:t>ntroduce new MAC CE to activate/deactivate the association</w:t>
      </w:r>
      <w:r>
        <w:t xml:space="preserve"> of search space sets for PDCCH repetition in order to avoid unnecessary combing at the UE</w:t>
      </w:r>
      <w:r w:rsidRPr="00915896">
        <w:t>.</w:t>
      </w:r>
      <w:r>
        <w:t xml:space="preserve"> </w:t>
      </w:r>
      <w:r w:rsidRPr="00601A4A">
        <w:t xml:space="preserve">When </w:t>
      </w:r>
      <w:r>
        <w:t>deactivated</w:t>
      </w:r>
      <w:r w:rsidRPr="00601A4A">
        <w:t>, the PDCCH candidates in a PDCCH tuple are treated independently, i.e., the PDCCH candidates can be unused or used to transmit a PDCCH scheduling a distinct TB.</w:t>
      </w:r>
      <w:r>
        <w:t xml:space="preserve"> The gNB also can use these search space sets flexibly for other usages other than PDCCH repetition. </w:t>
      </w:r>
    </w:p>
    <w:p w14:paraId="1F1CE237" w14:textId="5B2D7654" w:rsidR="00FE7CF7" w:rsidRDefault="001045E7" w:rsidP="001045E7">
      <w:pPr>
        <w:rPr>
          <w:b/>
        </w:rPr>
      </w:pPr>
      <w:r w:rsidRPr="00251906">
        <w:rPr>
          <w:b/>
        </w:rPr>
        <w:t xml:space="preserve">Proposal </w:t>
      </w:r>
      <w:r w:rsidR="00D82211">
        <w:rPr>
          <w:b/>
        </w:rPr>
        <w:t>9</w:t>
      </w:r>
      <w:r w:rsidRPr="00251906">
        <w:rPr>
          <w:b/>
        </w:rPr>
        <w:t>: Introduce new MAC CE to activate/deactivate the association of two search space sets for PDCCH repetition.</w:t>
      </w:r>
    </w:p>
    <w:p w14:paraId="7234D04F" w14:textId="77777777" w:rsidR="00D82211" w:rsidRPr="008017E1" w:rsidRDefault="00D82211" w:rsidP="001045E7"/>
    <w:p w14:paraId="509C0CBB" w14:textId="6B207E75" w:rsidR="0070236E" w:rsidRDefault="0070236E" w:rsidP="0070236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PU</w:t>
      </w:r>
      <w:r w:rsidR="0005017C">
        <w:rPr>
          <w:rFonts w:eastAsia="MS Mincho" w:cs="Arial"/>
          <w:b/>
          <w:sz w:val="32"/>
          <w:szCs w:val="32"/>
          <w:lang w:val="en-US"/>
        </w:rPr>
        <w:t>C</w:t>
      </w:r>
      <w:r>
        <w:rPr>
          <w:rFonts w:eastAsia="MS Mincho" w:cs="Arial"/>
          <w:b/>
          <w:sz w:val="32"/>
          <w:szCs w:val="32"/>
          <w:lang w:val="en-US"/>
        </w:rPr>
        <w:t>CH</w:t>
      </w:r>
      <w:r w:rsidR="0005017C">
        <w:rPr>
          <w:rFonts w:eastAsia="MS Mincho" w:cs="Arial"/>
          <w:b/>
          <w:sz w:val="32"/>
          <w:szCs w:val="32"/>
          <w:lang w:val="en-US"/>
        </w:rPr>
        <w:t>/PUS</w:t>
      </w:r>
      <w:r w:rsidR="000C6106">
        <w:rPr>
          <w:rFonts w:eastAsia="MS Mincho" w:cs="Arial"/>
          <w:b/>
          <w:sz w:val="32"/>
          <w:szCs w:val="32"/>
          <w:lang w:val="en-US"/>
        </w:rPr>
        <w:t>CH</w:t>
      </w:r>
    </w:p>
    <w:p w14:paraId="5BFF84B0" w14:textId="2E04020F" w:rsidR="00FB0ABE" w:rsidRPr="00FB0ABE" w:rsidRDefault="00FB0ABE" w:rsidP="00FB0ABE">
      <w:pPr>
        <w:jc w:val="both"/>
        <w:rPr>
          <w:iCs/>
        </w:rPr>
      </w:pPr>
      <w:r w:rsidRPr="00FB0ABE">
        <w:rPr>
          <w:iCs/>
        </w:rPr>
        <w:t xml:space="preserve">In the RAN1#104e meeting, </w:t>
      </w:r>
      <w:r>
        <w:rPr>
          <w:iCs/>
        </w:rPr>
        <w:t xml:space="preserve">we </w:t>
      </w:r>
      <w:r w:rsidR="00683FA6">
        <w:rPr>
          <w:iCs/>
        </w:rPr>
        <w:t>agreed to study the following aspects</w:t>
      </w:r>
      <w:r w:rsidRPr="00FB0ABE">
        <w:rPr>
          <w:iCs/>
        </w:rPr>
        <w:t xml:space="preserve"> </w:t>
      </w:r>
      <w:r>
        <w:rPr>
          <w:iCs/>
        </w:rPr>
        <w:t>on</w:t>
      </w:r>
      <w:r w:rsidRPr="00FB0ABE">
        <w:rPr>
          <w:iCs/>
        </w:rPr>
        <w:t xml:space="preserve"> </w:t>
      </w:r>
      <w:r>
        <w:rPr>
          <w:iCs/>
        </w:rPr>
        <w:t xml:space="preserve">multi-TRP </w:t>
      </w:r>
      <w:r w:rsidRPr="00FB0ABE">
        <w:rPr>
          <w:iCs/>
        </w:rPr>
        <w:t>PUCCH</w:t>
      </w:r>
      <w:r>
        <w:rPr>
          <w:iCs/>
        </w:rPr>
        <w:t>/PUSCH</w:t>
      </w:r>
      <w:r w:rsidRPr="00FB0ABE">
        <w:rPr>
          <w:iCs/>
        </w:rPr>
        <w:t xml:space="preserve"> [</w:t>
      </w:r>
      <w:r w:rsidR="001948F7">
        <w:rPr>
          <w:iCs/>
        </w:rPr>
        <w:t>3</w:t>
      </w:r>
      <w:r w:rsidRPr="00FB0ABE">
        <w:rPr>
          <w:iCs/>
        </w:rPr>
        <w:t>]:</w:t>
      </w:r>
    </w:p>
    <w:tbl>
      <w:tblPr>
        <w:tblStyle w:val="TableGrid"/>
        <w:tblW w:w="0" w:type="auto"/>
        <w:tblLook w:val="04A0" w:firstRow="1" w:lastRow="0" w:firstColumn="1" w:lastColumn="0" w:noHBand="0" w:noVBand="1"/>
      </w:tblPr>
      <w:tblGrid>
        <w:gridCol w:w="9631"/>
      </w:tblGrid>
      <w:tr w:rsidR="00FB0ABE" w14:paraId="288EABE1" w14:textId="77777777" w:rsidTr="00FB0ABE">
        <w:tc>
          <w:tcPr>
            <w:tcW w:w="9631" w:type="dxa"/>
          </w:tcPr>
          <w:bookmarkEnd w:id="0"/>
          <w:bookmarkEnd w:id="1"/>
          <w:p w14:paraId="530CCE28" w14:textId="77777777" w:rsidR="00FB0ABE" w:rsidRPr="00003872" w:rsidRDefault="00FB0ABE" w:rsidP="00FB0ABE">
            <w:pPr>
              <w:rPr>
                <w:rFonts w:cs="Times"/>
                <w:b/>
                <w:bCs/>
              </w:rPr>
            </w:pPr>
            <w:r w:rsidRPr="00003872">
              <w:rPr>
                <w:rFonts w:cs="Times"/>
                <w:b/>
                <w:bCs/>
                <w:highlight w:val="green"/>
              </w:rPr>
              <w:lastRenderedPageBreak/>
              <w:t>Agreement</w:t>
            </w:r>
          </w:p>
          <w:p w14:paraId="2D4DAE26" w14:textId="77777777" w:rsidR="00FB0ABE" w:rsidRPr="00003872" w:rsidRDefault="00FB0ABE" w:rsidP="00FB0ABE">
            <w:pPr>
              <w:snapToGrid w:val="0"/>
              <w:jc w:val="both"/>
              <w:rPr>
                <w:rFonts w:cs="Times"/>
              </w:rPr>
            </w:pPr>
            <w:r w:rsidRPr="00003872">
              <w:rPr>
                <w:rFonts w:cs="Times"/>
              </w:rPr>
              <w:t xml:space="preserve">Further study following aspects related to beam mapping and default behaviors for multi-TRP PUCCH/PUSCH schemes,  </w:t>
            </w:r>
          </w:p>
          <w:p w14:paraId="181EA493" w14:textId="77777777" w:rsidR="00FB0ABE" w:rsidRPr="00003872" w:rsidRDefault="00FB0ABE" w:rsidP="00FB0ABE">
            <w:pPr>
              <w:numPr>
                <w:ilvl w:val="0"/>
                <w:numId w:val="32"/>
              </w:numPr>
              <w:spacing w:after="0"/>
              <w:jc w:val="both"/>
              <w:rPr>
                <w:rFonts w:cs="Times"/>
              </w:rPr>
            </w:pPr>
            <w:r w:rsidRPr="00003872">
              <w:rPr>
                <w:rFonts w:cs="Times"/>
              </w:rPr>
              <w:t>Whether enhancements needed on beam mapping in case of PUCCH/PUSCH dropping due to invalid UL symbols</w:t>
            </w:r>
          </w:p>
          <w:p w14:paraId="6A9C5ACA" w14:textId="77777777" w:rsidR="00FB0ABE" w:rsidRPr="00003872" w:rsidRDefault="00FB0ABE" w:rsidP="00FB0ABE">
            <w:pPr>
              <w:numPr>
                <w:ilvl w:val="0"/>
                <w:numId w:val="32"/>
              </w:numPr>
              <w:spacing w:after="0"/>
              <w:jc w:val="both"/>
              <w:rPr>
                <w:rFonts w:cs="Times"/>
              </w:rPr>
            </w:pPr>
            <w:r w:rsidRPr="00003872">
              <w:rPr>
                <w:rFonts w:cs="Times"/>
              </w:rPr>
              <w:t>Whether frequency hopping is performed among the repetitions with the same beam</w:t>
            </w:r>
          </w:p>
          <w:p w14:paraId="655FD581" w14:textId="6D567BA2" w:rsidR="00FB0ABE" w:rsidRPr="00FB0ABE" w:rsidRDefault="00FB0ABE" w:rsidP="00FB0ABE">
            <w:pPr>
              <w:numPr>
                <w:ilvl w:val="0"/>
                <w:numId w:val="32"/>
              </w:numPr>
              <w:spacing w:after="0"/>
              <w:jc w:val="both"/>
              <w:rPr>
                <w:rFonts w:cs="Times"/>
              </w:rPr>
            </w:pPr>
            <w:r w:rsidRPr="00003872">
              <w:rPr>
                <w:rFonts w:cs="Times"/>
              </w:rPr>
              <w:t>Whether defining default beam for PUSCH is needed when PUSCH scheduled by DCI format 0_0 when two spatial relation info’s are configured for a PUCCH resource</w:t>
            </w:r>
          </w:p>
        </w:tc>
      </w:tr>
    </w:tbl>
    <w:p w14:paraId="7A7D282A" w14:textId="77777777" w:rsidR="00FB0ABE" w:rsidRDefault="00FB0ABE" w:rsidP="00FB0ABE">
      <w:pPr>
        <w:rPr>
          <w:rFonts w:cs="Times"/>
          <w:b/>
          <w:bCs/>
          <w:highlight w:val="green"/>
        </w:rPr>
      </w:pPr>
    </w:p>
    <w:p w14:paraId="6E03C4F3" w14:textId="2D73E2CA" w:rsidR="00A12C4E" w:rsidRDefault="007E2547" w:rsidP="0019506F">
      <w:pPr>
        <w:jc w:val="both"/>
        <w:rPr>
          <w:iCs/>
        </w:rPr>
      </w:pPr>
      <w:r>
        <w:rPr>
          <w:iCs/>
        </w:rPr>
        <w:t xml:space="preserve">For the first bullet, </w:t>
      </w:r>
      <w:r w:rsidR="00A12C4E">
        <w:rPr>
          <w:iCs/>
        </w:rPr>
        <w:t>we prefer not to have any enhancement on beam mapping in</w:t>
      </w:r>
      <w:r w:rsidR="00A12C4E" w:rsidRPr="00A12C4E">
        <w:rPr>
          <w:rFonts w:cs="Times"/>
        </w:rPr>
        <w:t xml:space="preserve"> </w:t>
      </w:r>
      <w:r w:rsidR="00A12C4E" w:rsidRPr="00003872">
        <w:rPr>
          <w:rFonts w:cs="Times"/>
        </w:rPr>
        <w:t>case of PUCCH/PUSCH dropping due to invalid UL symbols</w:t>
      </w:r>
      <w:r w:rsidR="00A12C4E">
        <w:rPr>
          <w:rFonts w:cs="Times"/>
        </w:rPr>
        <w:t>. C</w:t>
      </w:r>
      <w:r w:rsidR="00A12C4E">
        <w:rPr>
          <w:iCs/>
        </w:rPr>
        <w:t>onsidering</w:t>
      </w:r>
      <w:r w:rsidR="0083613E">
        <w:rPr>
          <w:iCs/>
        </w:rPr>
        <w:t xml:space="preserve"> implementation complexity</w:t>
      </w:r>
      <w:r w:rsidR="00A12C4E">
        <w:rPr>
          <w:iCs/>
        </w:rPr>
        <w:t xml:space="preserve"> and operation stability</w:t>
      </w:r>
      <w:r w:rsidR="0083613E">
        <w:rPr>
          <w:iCs/>
        </w:rPr>
        <w:t xml:space="preserve">, </w:t>
      </w:r>
      <w:r w:rsidR="00A12C4E">
        <w:t xml:space="preserve">availability for UL transmissions should only depend on RRC configurations. Then, </w:t>
      </w:r>
      <w:r w:rsidR="00024A08">
        <w:t xml:space="preserve">it suffices that </w:t>
      </w:r>
      <w:r w:rsidR="00A12C4E">
        <w:t>gNB configure</w:t>
      </w:r>
      <w:r w:rsidR="00024A08">
        <w:t>s</w:t>
      </w:r>
      <w:r w:rsidR="00A12C4E">
        <w:t xml:space="preserve"> a suitable beam mapping pattern. To avoid falling back to </w:t>
      </w:r>
      <w:r w:rsidR="00024A08">
        <w:t>a</w:t>
      </w:r>
      <w:r w:rsidR="00A12C4E">
        <w:t xml:space="preserve"> single-TRP scheme, </w:t>
      </w:r>
      <w:r w:rsidR="00EB7D78">
        <w:t xml:space="preserve">we have at least the following options: First, it can be avoided by gNB’s scheduling on flexible symbols. Second, </w:t>
      </w:r>
      <w:r w:rsidR="00A12C4E">
        <w:t>supporting dynamic indicati</w:t>
      </w:r>
      <w:r w:rsidR="00EB7D78">
        <w:t>o</w:t>
      </w:r>
      <w:r w:rsidR="00A12C4E">
        <w:t>n</w:t>
      </w:r>
      <w:r w:rsidR="00EB7D78">
        <w:t xml:space="preserve"> of</w:t>
      </w:r>
      <w:r w:rsidR="00A12C4E">
        <w:t xml:space="preserve"> number of repetitions can </w:t>
      </w:r>
      <w:r w:rsidR="00EB7D78">
        <w:t xml:space="preserve">also </w:t>
      </w:r>
      <w:r w:rsidR="00A12C4E">
        <w:t xml:space="preserve">effectively </w:t>
      </w:r>
      <w:r w:rsidR="00EB7D78">
        <w:t>address</w:t>
      </w:r>
      <w:r w:rsidR="00A12C4E">
        <w:t xml:space="preserve"> the issue.</w:t>
      </w:r>
    </w:p>
    <w:p w14:paraId="69F29FE1" w14:textId="6EB30BFB" w:rsidR="00A12C4E" w:rsidRPr="00E464BF" w:rsidRDefault="00A12C4E" w:rsidP="0019506F">
      <w:pPr>
        <w:jc w:val="both"/>
        <w:rPr>
          <w:b/>
          <w:iCs/>
        </w:rPr>
      </w:pPr>
      <w:r w:rsidRPr="00E464BF">
        <w:rPr>
          <w:b/>
          <w:iCs/>
        </w:rPr>
        <w:t>Proposal</w:t>
      </w:r>
      <w:r w:rsidR="0056496F" w:rsidRPr="00E464BF">
        <w:rPr>
          <w:b/>
          <w:iCs/>
        </w:rPr>
        <w:t xml:space="preserve"> </w:t>
      </w:r>
      <w:r w:rsidR="00D82211" w:rsidRPr="00E464BF">
        <w:rPr>
          <w:b/>
          <w:iCs/>
        </w:rPr>
        <w:t>10</w:t>
      </w:r>
      <w:r w:rsidRPr="00E464BF">
        <w:rPr>
          <w:b/>
          <w:iCs/>
        </w:rPr>
        <w:t xml:space="preserve">: </w:t>
      </w:r>
      <w:r w:rsidR="00EB7D78" w:rsidRPr="00E464BF">
        <w:rPr>
          <w:b/>
          <w:iCs/>
        </w:rPr>
        <w:t xml:space="preserve">Enhancement </w:t>
      </w:r>
      <w:r w:rsidR="00EB7D78" w:rsidRPr="00E464BF">
        <w:rPr>
          <w:rFonts w:cs="Times"/>
          <w:b/>
        </w:rPr>
        <w:t>on beam mapping in case of PUCCH/PUSCH dropping due to invalid UL symbols</w:t>
      </w:r>
      <w:r w:rsidR="00EB7D78" w:rsidRPr="00E464BF">
        <w:rPr>
          <w:b/>
          <w:iCs/>
        </w:rPr>
        <w:t xml:space="preserve"> is not further considered in R17 FeMIMO.</w:t>
      </w:r>
    </w:p>
    <w:p w14:paraId="46FD812A" w14:textId="2B5C7391" w:rsidR="00683FA6" w:rsidRDefault="00683FA6" w:rsidP="0019506F">
      <w:pPr>
        <w:jc w:val="both"/>
        <w:rPr>
          <w:iCs/>
        </w:rPr>
      </w:pPr>
      <w:r>
        <w:rPr>
          <w:iCs/>
        </w:rPr>
        <w:t xml:space="preserve">For </w:t>
      </w:r>
      <w:r w:rsidR="007E2547">
        <w:rPr>
          <w:iCs/>
        </w:rPr>
        <w:t>the second bullet</w:t>
      </w:r>
      <w:r>
        <w:rPr>
          <w:iCs/>
        </w:rPr>
        <w:t xml:space="preserve">, </w:t>
      </w:r>
      <w:r w:rsidR="007E2547">
        <w:rPr>
          <w:iCs/>
        </w:rPr>
        <w:t>frequency hopping</w:t>
      </w:r>
      <w:r>
        <w:rPr>
          <w:iCs/>
        </w:rPr>
        <w:t xml:space="preserve"> should be supported to benefit from frequency diversity, in addition to spatial diversity</w:t>
      </w:r>
      <w:r w:rsidR="00FA094F">
        <w:rPr>
          <w:iCs/>
        </w:rPr>
        <w:t xml:space="preserve"> from multi-TRP schemes</w:t>
      </w:r>
      <w:r>
        <w:rPr>
          <w:iCs/>
        </w:rPr>
        <w:t xml:space="preserve">. However, it is unnecessary to bundle the frequency hopping </w:t>
      </w:r>
      <w:r w:rsidR="00FA094F">
        <w:rPr>
          <w:iCs/>
        </w:rPr>
        <w:t>configuration</w:t>
      </w:r>
      <w:r>
        <w:rPr>
          <w:iCs/>
        </w:rPr>
        <w:t xml:space="preserve">s with </w:t>
      </w:r>
      <w:r w:rsidR="00FA094F">
        <w:rPr>
          <w:iCs/>
        </w:rPr>
        <w:t xml:space="preserve">the </w:t>
      </w:r>
      <w:r>
        <w:rPr>
          <w:iCs/>
        </w:rPr>
        <w:t>multi-TRP schemes</w:t>
      </w:r>
      <w:r w:rsidR="00FA094F">
        <w:rPr>
          <w:iCs/>
        </w:rPr>
        <w:t xml:space="preserve"> under development</w:t>
      </w:r>
      <w:r>
        <w:rPr>
          <w:iCs/>
        </w:rPr>
        <w:t xml:space="preserve">. gNB should be capable of identifying the best configuration to exploit all </w:t>
      </w:r>
      <w:r w:rsidR="00EE7010">
        <w:rPr>
          <w:iCs/>
        </w:rPr>
        <w:t xml:space="preserve">sources of </w:t>
      </w:r>
      <w:r>
        <w:rPr>
          <w:iCs/>
        </w:rPr>
        <w:t xml:space="preserve">diversity. Thus, </w:t>
      </w:r>
      <w:r w:rsidR="007B0017">
        <w:rPr>
          <w:iCs/>
        </w:rPr>
        <w:t xml:space="preserve">we may simply draw a conclusion that </w:t>
      </w:r>
      <w:r>
        <w:rPr>
          <w:iCs/>
        </w:rPr>
        <w:t>the existing R15/R16 configurations on frequency hopping</w:t>
      </w:r>
      <w:r w:rsidR="007B0017">
        <w:rPr>
          <w:iCs/>
        </w:rPr>
        <w:t xml:space="preserve"> can be applied </w:t>
      </w:r>
      <w:r w:rsidR="00EE7010">
        <w:rPr>
          <w:iCs/>
        </w:rPr>
        <w:t>on</w:t>
      </w:r>
      <w:r w:rsidR="007B0017">
        <w:rPr>
          <w:iCs/>
        </w:rPr>
        <w:t xml:space="preserve"> multi-TRP schemes.</w:t>
      </w:r>
    </w:p>
    <w:p w14:paraId="6AAD4C99" w14:textId="4AE77D18" w:rsidR="007B0017" w:rsidRPr="00E464BF" w:rsidRDefault="007B0017" w:rsidP="0019506F">
      <w:pPr>
        <w:jc w:val="both"/>
        <w:rPr>
          <w:b/>
          <w:iCs/>
        </w:rPr>
      </w:pPr>
      <w:r w:rsidRPr="00E464BF">
        <w:rPr>
          <w:b/>
          <w:iCs/>
        </w:rPr>
        <w:t>Proposal</w:t>
      </w:r>
      <w:r w:rsidR="0056496F" w:rsidRPr="00E464BF">
        <w:rPr>
          <w:b/>
          <w:iCs/>
        </w:rPr>
        <w:t xml:space="preserve"> 1</w:t>
      </w:r>
      <w:r w:rsidR="00D82211" w:rsidRPr="00E464BF">
        <w:rPr>
          <w:b/>
          <w:iCs/>
        </w:rPr>
        <w:t>1</w:t>
      </w:r>
      <w:r w:rsidRPr="00E464BF">
        <w:rPr>
          <w:b/>
          <w:iCs/>
        </w:rPr>
        <w:t>: R15/R16 frequency hopping schemes can be used with multi-TRP schemes without specification impact.</w:t>
      </w:r>
    </w:p>
    <w:p w14:paraId="5D51017B" w14:textId="5E2C0C14" w:rsidR="007F12DD" w:rsidRDefault="00B566AB" w:rsidP="0019506F">
      <w:pPr>
        <w:jc w:val="both"/>
        <w:rPr>
          <w:iCs/>
        </w:rPr>
      </w:pPr>
      <w:r>
        <w:rPr>
          <w:iCs/>
        </w:rPr>
        <w:t xml:space="preserve">For the third bullet, we note that TS 38.214 says that </w:t>
      </w:r>
    </w:p>
    <w:p w14:paraId="5AD838C6" w14:textId="3E69B8D9" w:rsidR="00B566AB" w:rsidRDefault="00B566AB" w:rsidP="0019506F">
      <w:pPr>
        <w:jc w:val="both"/>
        <w:rPr>
          <w:iCs/>
        </w:rPr>
      </w:pPr>
      <w:r>
        <w:rPr>
          <w:iCs/>
        </w:rPr>
        <w:t>“</w:t>
      </w:r>
      <w:r w:rsidR="0019506F">
        <w:rPr>
          <w:color w:val="000000"/>
        </w:rPr>
        <w:t>For PUSCH scheduled by DCI format 0_0 on a cell, the UE shall transmit PUSCH according to the spatial relation, if applicable, corresponding to the</w:t>
      </w:r>
      <w:r w:rsidR="0019506F" w:rsidRPr="001D7169">
        <w:t xml:space="preserve"> </w:t>
      </w:r>
      <w:r w:rsidR="0019506F" w:rsidRPr="001D7169">
        <w:rPr>
          <w:rFonts w:hint="eastAsia"/>
          <w:lang w:eastAsia="zh-CN"/>
        </w:rPr>
        <w:t xml:space="preserve">dedicated </w:t>
      </w:r>
      <w:r w:rsidR="0019506F">
        <w:rPr>
          <w:color w:val="000000"/>
        </w:rPr>
        <w:t>PUCCH resource with the lowest ID within the active UL BWP of the cell, as described in Clause 9.2.1 of</w:t>
      </w:r>
      <w:r w:rsidR="0019506F" w:rsidRPr="00F65FA6">
        <w:rPr>
          <w:color w:val="000000"/>
        </w:rPr>
        <w:t xml:space="preserve"> </w:t>
      </w:r>
      <w:r w:rsidR="0019506F">
        <w:rPr>
          <w:color w:val="000000"/>
        </w:rPr>
        <w:t>[6, TS 38.213].</w:t>
      </w:r>
      <w:r>
        <w:rPr>
          <w:iCs/>
        </w:rPr>
        <w:t>”</w:t>
      </w:r>
    </w:p>
    <w:p w14:paraId="07B2C213" w14:textId="3DCFB373" w:rsidR="007F12DD" w:rsidRDefault="006C5948" w:rsidP="0019506F">
      <w:pPr>
        <w:jc w:val="both"/>
        <w:rPr>
          <w:color w:val="000000"/>
        </w:rPr>
      </w:pPr>
      <w:r>
        <w:rPr>
          <w:iCs/>
        </w:rPr>
        <w:t xml:space="preserve">If gNB has the intention to schedule a PUSCH with DCI format 0_0, the so-called fallback DCI, then it is natural that the </w:t>
      </w:r>
      <w:r w:rsidRPr="001D7169">
        <w:rPr>
          <w:rFonts w:hint="eastAsia"/>
          <w:lang w:eastAsia="zh-CN"/>
        </w:rPr>
        <w:t xml:space="preserve">dedicated </w:t>
      </w:r>
      <w:r>
        <w:rPr>
          <w:color w:val="000000"/>
        </w:rPr>
        <w:t>PUCCH resource with the lowest ID has only one spatial relation info.</w:t>
      </w:r>
      <w:r w:rsidR="009D068E">
        <w:rPr>
          <w:color w:val="000000"/>
        </w:rPr>
        <w:t xml:space="preserve"> This restriction has little impact on configuration flexibility.</w:t>
      </w:r>
    </w:p>
    <w:p w14:paraId="642427C7" w14:textId="5E33CA8A" w:rsidR="009D068E" w:rsidRPr="00E464BF" w:rsidRDefault="009D068E" w:rsidP="0019506F">
      <w:pPr>
        <w:jc w:val="both"/>
        <w:rPr>
          <w:b/>
          <w:color w:val="000000"/>
        </w:rPr>
      </w:pPr>
      <w:r w:rsidRPr="00E464BF">
        <w:rPr>
          <w:b/>
          <w:color w:val="000000"/>
        </w:rPr>
        <w:t>Proposal</w:t>
      </w:r>
      <w:r w:rsidR="0056496F" w:rsidRPr="00E464BF">
        <w:rPr>
          <w:b/>
          <w:color w:val="000000"/>
        </w:rPr>
        <w:t xml:space="preserve"> 1</w:t>
      </w:r>
      <w:r w:rsidR="00D82211" w:rsidRPr="00E464BF">
        <w:rPr>
          <w:b/>
          <w:color w:val="000000"/>
        </w:rPr>
        <w:t>2</w:t>
      </w:r>
      <w:r w:rsidRPr="00E464BF">
        <w:rPr>
          <w:b/>
          <w:color w:val="000000"/>
        </w:rPr>
        <w:t xml:space="preserve">: </w:t>
      </w:r>
      <w:r w:rsidR="00E848C4" w:rsidRPr="00E464BF">
        <w:rPr>
          <w:b/>
          <w:color w:val="000000"/>
        </w:rPr>
        <w:t xml:space="preserve">The UE is not expected to be scheduled with two spatial relation info’s for the </w:t>
      </w:r>
      <w:r w:rsidR="00E848C4" w:rsidRPr="00E464BF">
        <w:rPr>
          <w:rFonts w:hint="eastAsia"/>
          <w:b/>
          <w:lang w:eastAsia="zh-CN"/>
        </w:rPr>
        <w:t xml:space="preserve">dedicated </w:t>
      </w:r>
      <w:r w:rsidR="00E848C4" w:rsidRPr="00E464BF">
        <w:rPr>
          <w:b/>
          <w:color w:val="000000"/>
        </w:rPr>
        <w:t>PUCCH resource with the lowest ID.</w:t>
      </w:r>
    </w:p>
    <w:p w14:paraId="0D864021" w14:textId="66B17E28" w:rsidR="002E76E6" w:rsidRPr="00FB0ABE" w:rsidRDefault="002E76E6" w:rsidP="002E76E6">
      <w:pPr>
        <w:jc w:val="both"/>
        <w:rPr>
          <w:iCs/>
        </w:rPr>
      </w:pPr>
      <w:r w:rsidRPr="00FB0ABE">
        <w:rPr>
          <w:iCs/>
        </w:rPr>
        <w:t xml:space="preserve">In the RAN1#104e meeting, </w:t>
      </w:r>
      <w:r>
        <w:rPr>
          <w:iCs/>
        </w:rPr>
        <w:t>we have the following agreements on closed-loop power control for</w:t>
      </w:r>
      <w:r w:rsidRPr="00FB0ABE">
        <w:rPr>
          <w:iCs/>
        </w:rPr>
        <w:t xml:space="preserve"> </w:t>
      </w:r>
      <w:r>
        <w:rPr>
          <w:iCs/>
        </w:rPr>
        <w:t xml:space="preserve">multi-TRP </w:t>
      </w:r>
      <w:r w:rsidRPr="00FB0ABE">
        <w:rPr>
          <w:iCs/>
        </w:rPr>
        <w:t>PUCCH</w:t>
      </w:r>
      <w:r>
        <w:rPr>
          <w:iCs/>
        </w:rPr>
        <w:t>/PUSCH</w:t>
      </w:r>
      <w:r w:rsidRPr="00FB0ABE">
        <w:rPr>
          <w:iCs/>
        </w:rPr>
        <w:t xml:space="preserve"> [</w:t>
      </w:r>
      <w:r>
        <w:rPr>
          <w:iCs/>
        </w:rPr>
        <w:t>3</w:t>
      </w:r>
      <w:r w:rsidRPr="00FB0ABE">
        <w:rPr>
          <w:iCs/>
        </w:rPr>
        <w:t>]:</w:t>
      </w:r>
    </w:p>
    <w:tbl>
      <w:tblPr>
        <w:tblStyle w:val="TableGrid"/>
        <w:tblW w:w="0" w:type="auto"/>
        <w:tblLook w:val="04A0" w:firstRow="1" w:lastRow="0" w:firstColumn="1" w:lastColumn="0" w:noHBand="0" w:noVBand="1"/>
      </w:tblPr>
      <w:tblGrid>
        <w:gridCol w:w="9631"/>
      </w:tblGrid>
      <w:tr w:rsidR="008D496E" w14:paraId="34B2E629" w14:textId="77777777" w:rsidTr="008D496E">
        <w:tc>
          <w:tcPr>
            <w:tcW w:w="9631" w:type="dxa"/>
          </w:tcPr>
          <w:p w14:paraId="4E3478E1" w14:textId="77777777" w:rsidR="008D496E" w:rsidRPr="008D496E" w:rsidRDefault="008D496E" w:rsidP="008D496E">
            <w:pPr>
              <w:pStyle w:val="NormalWeb"/>
              <w:shd w:val="clear" w:color="auto" w:fill="FFFFFF"/>
              <w:spacing w:before="0" w:beforeAutospacing="0" w:after="0" w:afterAutospacing="0"/>
              <w:jc w:val="both"/>
              <w:rPr>
                <w:rFonts w:ascii="Times" w:hAnsi="Times" w:cs="Times"/>
                <w:sz w:val="22"/>
                <w:szCs w:val="22"/>
                <w:lang w:eastAsia="ko-KR"/>
              </w:rPr>
            </w:pPr>
            <w:r w:rsidRPr="008D496E">
              <w:rPr>
                <w:rFonts w:ascii="Times" w:hAnsi="Times" w:cs="Times"/>
                <w:b/>
                <w:bCs/>
                <w:sz w:val="22"/>
                <w:szCs w:val="22"/>
                <w:shd w:val="clear" w:color="auto" w:fill="00FF00"/>
              </w:rPr>
              <w:t>Agreement</w:t>
            </w:r>
          </w:p>
          <w:p w14:paraId="4E0E1C3D" w14:textId="77777777" w:rsidR="008D496E" w:rsidRPr="008D496E" w:rsidRDefault="008D496E" w:rsidP="008D496E">
            <w:pPr>
              <w:pStyle w:val="NormalWeb"/>
              <w:shd w:val="clear" w:color="auto" w:fill="FFFFFF"/>
              <w:spacing w:before="0" w:beforeAutospacing="0" w:after="0" w:afterAutospacing="0"/>
              <w:jc w:val="both"/>
              <w:rPr>
                <w:rFonts w:ascii="Times" w:hAnsi="Times" w:cs="Times"/>
                <w:sz w:val="22"/>
                <w:szCs w:val="22"/>
              </w:rPr>
            </w:pPr>
            <w:r w:rsidRPr="008D496E">
              <w:rPr>
                <w:rFonts w:ascii="Times" w:hAnsi="Times" w:cs="Times"/>
                <w:sz w:val="22"/>
                <w:szCs w:val="22"/>
              </w:rPr>
              <w:t>Further study following alternatives to support per TRP closed-loop power control for PUCCH , select  from the below options during the RAN1 #104-e-bis meeting.</w:t>
            </w:r>
          </w:p>
          <w:p w14:paraId="0E5E3B76" w14:textId="77777777" w:rsidR="008D496E" w:rsidRPr="008D496E" w:rsidRDefault="008D496E" w:rsidP="008D496E">
            <w:pPr>
              <w:numPr>
                <w:ilvl w:val="0"/>
                <w:numId w:val="35"/>
              </w:numPr>
              <w:snapToGrid w:val="0"/>
              <w:spacing w:after="0"/>
              <w:jc w:val="both"/>
              <w:rPr>
                <w:rFonts w:cs="Times"/>
                <w:szCs w:val="22"/>
              </w:rPr>
            </w:pPr>
            <w:r w:rsidRPr="008D496E">
              <w:rPr>
                <w:rFonts w:cs="Times"/>
                <w:szCs w:val="22"/>
              </w:rPr>
              <w:t>Option.1: A single TPC field (the existing TPC field) is used in DCI formats 1_1 / 1_2, and the TPC value applied for both PUCCH beams</w:t>
            </w:r>
          </w:p>
          <w:p w14:paraId="501BD58A" w14:textId="77777777" w:rsidR="008D496E" w:rsidRPr="008D496E" w:rsidRDefault="008D496E" w:rsidP="008D496E">
            <w:pPr>
              <w:numPr>
                <w:ilvl w:val="0"/>
                <w:numId w:val="35"/>
              </w:numPr>
              <w:snapToGrid w:val="0"/>
              <w:spacing w:after="0"/>
              <w:jc w:val="both"/>
              <w:rPr>
                <w:rFonts w:cs="Times"/>
                <w:szCs w:val="22"/>
              </w:rPr>
            </w:pPr>
            <w:r w:rsidRPr="008D496E">
              <w:rPr>
                <w:rFonts w:cs="Times"/>
                <w:szCs w:val="22"/>
              </w:rPr>
              <w:t>Option.2: A single TPC field (the existing TPC field) is used in DCI formats 1_1 / 1_2, and the TPC value applied for one of two PUCCH beams at a slot. The TPC value may be applied for the other PUCCH beam at an another slot.</w:t>
            </w:r>
          </w:p>
          <w:p w14:paraId="56DBE766" w14:textId="77777777" w:rsidR="008D496E" w:rsidRPr="008D496E" w:rsidRDefault="008D496E" w:rsidP="008D496E">
            <w:pPr>
              <w:numPr>
                <w:ilvl w:val="0"/>
                <w:numId w:val="35"/>
              </w:numPr>
              <w:snapToGrid w:val="0"/>
              <w:spacing w:after="0"/>
              <w:jc w:val="both"/>
              <w:rPr>
                <w:rFonts w:cs="Times"/>
                <w:szCs w:val="22"/>
              </w:rPr>
            </w:pPr>
            <w:r w:rsidRPr="008D496E">
              <w:rPr>
                <w:rFonts w:cs="Times"/>
                <w:szCs w:val="22"/>
              </w:rPr>
              <w:t>Option 3: A second TPC field (similar to the existing TPC field) is added in DCI formats 1_1 / 1_2.</w:t>
            </w:r>
          </w:p>
          <w:p w14:paraId="4D490CD8" w14:textId="77777777" w:rsidR="008D496E" w:rsidRPr="008D496E" w:rsidRDefault="008D496E" w:rsidP="008D496E">
            <w:pPr>
              <w:numPr>
                <w:ilvl w:val="0"/>
                <w:numId w:val="35"/>
              </w:numPr>
              <w:snapToGrid w:val="0"/>
              <w:spacing w:after="0"/>
              <w:jc w:val="both"/>
              <w:rPr>
                <w:rFonts w:cs="Times"/>
                <w:szCs w:val="22"/>
              </w:rPr>
            </w:pPr>
            <w:r w:rsidRPr="008D496E">
              <w:rPr>
                <w:rFonts w:cs="Times"/>
                <w:szCs w:val="22"/>
              </w:rPr>
              <w:t>Option 4: A single TPC field is used in DCI formats 1_1 / 1_2, and indicates two TPC values applied to two PUCCH beams, respectively.</w:t>
            </w:r>
          </w:p>
          <w:p w14:paraId="2F22F129" w14:textId="77777777" w:rsidR="008D496E" w:rsidRPr="008D496E" w:rsidRDefault="008D496E" w:rsidP="008D496E">
            <w:pPr>
              <w:pStyle w:val="NormalWeb"/>
              <w:shd w:val="clear" w:color="auto" w:fill="FFFFFF"/>
              <w:spacing w:before="0" w:beforeAutospacing="0" w:after="0" w:afterAutospacing="0"/>
              <w:ind w:left="720"/>
              <w:jc w:val="both"/>
              <w:rPr>
                <w:rFonts w:ascii="Times" w:hAnsi="Times" w:cs="Times"/>
                <w:sz w:val="22"/>
                <w:szCs w:val="22"/>
              </w:rPr>
            </w:pPr>
          </w:p>
          <w:p w14:paraId="6A8A787A" w14:textId="77777777" w:rsidR="008D496E" w:rsidRPr="008D496E" w:rsidRDefault="008D496E" w:rsidP="008D496E">
            <w:pPr>
              <w:pStyle w:val="NormalWeb"/>
              <w:shd w:val="clear" w:color="auto" w:fill="FFFFFF"/>
              <w:spacing w:before="0" w:beforeAutospacing="0" w:after="0" w:afterAutospacing="0"/>
              <w:jc w:val="both"/>
              <w:rPr>
                <w:rFonts w:ascii="Times" w:hAnsi="Times" w:cs="Times"/>
                <w:sz w:val="22"/>
                <w:szCs w:val="22"/>
              </w:rPr>
            </w:pPr>
            <w:r w:rsidRPr="008D496E">
              <w:rPr>
                <w:rFonts w:ascii="Times" w:hAnsi="Times" w:cs="Times"/>
                <w:b/>
                <w:bCs/>
                <w:sz w:val="22"/>
                <w:szCs w:val="22"/>
                <w:shd w:val="clear" w:color="auto" w:fill="00FF00"/>
              </w:rPr>
              <w:lastRenderedPageBreak/>
              <w:t>Agreement</w:t>
            </w:r>
          </w:p>
          <w:p w14:paraId="5D3CBE34" w14:textId="77777777" w:rsidR="008D496E" w:rsidRPr="008D496E" w:rsidRDefault="008D496E" w:rsidP="008D496E">
            <w:pPr>
              <w:pStyle w:val="NormalWeb"/>
              <w:shd w:val="clear" w:color="auto" w:fill="FFFFFF"/>
              <w:spacing w:before="0" w:beforeAutospacing="0" w:after="0" w:afterAutospacing="0"/>
              <w:jc w:val="both"/>
              <w:rPr>
                <w:rFonts w:ascii="Times" w:hAnsi="Times" w:cs="Times"/>
                <w:sz w:val="22"/>
                <w:szCs w:val="22"/>
              </w:rPr>
            </w:pPr>
            <w:r w:rsidRPr="008D496E">
              <w:rPr>
                <w:rFonts w:ascii="Times" w:hAnsi="Times" w:cs="Times"/>
                <w:sz w:val="22"/>
                <w:szCs w:val="22"/>
              </w:rPr>
              <w:t>Further study following alternatives to support per TRP closed-loop power control for PUSCH , select from the below options during the RAN1 #104-e-bis meeting.</w:t>
            </w:r>
          </w:p>
          <w:p w14:paraId="7E59C194" w14:textId="77777777" w:rsidR="008D496E" w:rsidRPr="008D496E" w:rsidRDefault="008D496E" w:rsidP="008D496E">
            <w:pPr>
              <w:numPr>
                <w:ilvl w:val="0"/>
                <w:numId w:val="35"/>
              </w:numPr>
              <w:snapToGrid w:val="0"/>
              <w:spacing w:after="0"/>
              <w:jc w:val="both"/>
              <w:rPr>
                <w:rFonts w:cs="Times"/>
                <w:szCs w:val="22"/>
              </w:rPr>
            </w:pPr>
            <w:r w:rsidRPr="008D496E">
              <w:rPr>
                <w:rFonts w:cs="Times"/>
                <w:szCs w:val="22"/>
              </w:rPr>
              <w:t>Option.1: A single TPC field (the existing TPC field) is used in DCI formats 0_1 / 0_2, and the TPC value applied for both PUSCH beams</w:t>
            </w:r>
          </w:p>
          <w:p w14:paraId="54645229" w14:textId="77777777" w:rsidR="008D496E" w:rsidRPr="008D496E" w:rsidRDefault="008D496E" w:rsidP="008D496E">
            <w:pPr>
              <w:numPr>
                <w:ilvl w:val="0"/>
                <w:numId w:val="35"/>
              </w:numPr>
              <w:snapToGrid w:val="0"/>
              <w:spacing w:after="0"/>
              <w:jc w:val="both"/>
              <w:rPr>
                <w:rFonts w:cs="Times"/>
                <w:szCs w:val="22"/>
              </w:rPr>
            </w:pPr>
            <w:r w:rsidRPr="008D496E">
              <w:rPr>
                <w:rFonts w:cs="Times"/>
                <w:szCs w:val="22"/>
              </w:rPr>
              <w:t>Option.2: A single TPC field (the existing TPC field) is used in DCI formats 0_1 / 0_2, and the TPC value applied for one of two PUSCH beams at a slot.</w:t>
            </w:r>
          </w:p>
          <w:p w14:paraId="27B0D16D" w14:textId="77777777" w:rsidR="008D496E" w:rsidRPr="008D496E" w:rsidRDefault="008D496E" w:rsidP="008D496E">
            <w:pPr>
              <w:numPr>
                <w:ilvl w:val="0"/>
                <w:numId w:val="35"/>
              </w:numPr>
              <w:snapToGrid w:val="0"/>
              <w:spacing w:after="0"/>
              <w:jc w:val="both"/>
              <w:rPr>
                <w:rFonts w:cs="Times"/>
                <w:szCs w:val="22"/>
              </w:rPr>
            </w:pPr>
            <w:r w:rsidRPr="008D496E">
              <w:rPr>
                <w:rFonts w:cs="Times"/>
                <w:szCs w:val="22"/>
              </w:rPr>
              <w:t>Option 3: A second TPC field (similar to the existing TPC field) is added in DCI formats 0_1 / 0_2.</w:t>
            </w:r>
          </w:p>
          <w:p w14:paraId="610FC2D9" w14:textId="5894A37B" w:rsidR="008D496E" w:rsidRPr="008D496E" w:rsidRDefault="008D496E" w:rsidP="008D496E">
            <w:pPr>
              <w:numPr>
                <w:ilvl w:val="0"/>
                <w:numId w:val="35"/>
              </w:numPr>
              <w:snapToGrid w:val="0"/>
              <w:spacing w:after="0"/>
              <w:jc w:val="both"/>
              <w:rPr>
                <w:rFonts w:cs="Times"/>
                <w:szCs w:val="22"/>
              </w:rPr>
            </w:pPr>
            <w:r w:rsidRPr="008D496E">
              <w:rPr>
                <w:rFonts w:cs="Times"/>
                <w:szCs w:val="22"/>
              </w:rPr>
              <w:t>Option 4: A single TPC field is used in DCI formats 0_1 / 0_2, and indicates two TPC values applied to two PUSCH beams, respectively.</w:t>
            </w:r>
          </w:p>
        </w:tc>
      </w:tr>
    </w:tbl>
    <w:p w14:paraId="1CA39542" w14:textId="77777777" w:rsidR="008D496E" w:rsidRDefault="008D496E" w:rsidP="00FB0ABE">
      <w:pPr>
        <w:spacing w:after="120"/>
        <w:jc w:val="both"/>
        <w:rPr>
          <w:iCs/>
        </w:rPr>
      </w:pPr>
    </w:p>
    <w:p w14:paraId="640BC379" w14:textId="243144C3" w:rsidR="00921D01" w:rsidRDefault="00921D01" w:rsidP="00FB0ABE">
      <w:pPr>
        <w:spacing w:after="120"/>
        <w:jc w:val="both"/>
        <w:rPr>
          <w:iCs/>
        </w:rPr>
      </w:pPr>
      <w:r>
        <w:rPr>
          <w:iCs/>
        </w:rPr>
        <w:t xml:space="preserve">For closed-loop power control, we prefer to add a second TPC field for both PUCCH and PUSCH for </w:t>
      </w:r>
      <w:r w:rsidR="000F331B">
        <w:rPr>
          <w:iCs/>
        </w:rPr>
        <w:t xml:space="preserve">full </w:t>
      </w:r>
      <w:r>
        <w:rPr>
          <w:iCs/>
        </w:rPr>
        <w:t xml:space="preserve">flexibility and </w:t>
      </w:r>
      <w:r w:rsidR="000F331B">
        <w:rPr>
          <w:iCs/>
        </w:rPr>
        <w:t xml:space="preserve">less </w:t>
      </w:r>
      <w:r w:rsidR="00142BB4">
        <w:rPr>
          <w:iCs/>
        </w:rPr>
        <w:t xml:space="preserve">implementation </w:t>
      </w:r>
      <w:r w:rsidR="000F331B">
        <w:rPr>
          <w:iCs/>
        </w:rPr>
        <w:t>effort</w:t>
      </w:r>
      <w:r>
        <w:rPr>
          <w:iCs/>
        </w:rPr>
        <w:t>:</w:t>
      </w:r>
    </w:p>
    <w:p w14:paraId="6AC8A40A" w14:textId="594FA5F7" w:rsidR="00921D01" w:rsidRPr="00E464BF" w:rsidRDefault="00921D01" w:rsidP="00921D01">
      <w:pPr>
        <w:jc w:val="both"/>
        <w:rPr>
          <w:b/>
          <w:iCs/>
        </w:rPr>
      </w:pPr>
      <w:r w:rsidRPr="00E464BF">
        <w:rPr>
          <w:b/>
          <w:iCs/>
        </w:rPr>
        <w:t>Proposal</w:t>
      </w:r>
      <w:r w:rsidR="0056496F" w:rsidRPr="00E464BF">
        <w:rPr>
          <w:b/>
          <w:iCs/>
        </w:rPr>
        <w:t xml:space="preserve"> 1</w:t>
      </w:r>
      <w:r w:rsidR="00D82211" w:rsidRPr="00E464BF">
        <w:rPr>
          <w:b/>
          <w:iCs/>
        </w:rPr>
        <w:t>3</w:t>
      </w:r>
      <w:r w:rsidRPr="00E464BF">
        <w:rPr>
          <w:b/>
          <w:iCs/>
        </w:rPr>
        <w:t>: Per TRP closed-loop power control for PUCCH is supported by adding a second TPC field in DCI formats 1_1 / 1_2.</w:t>
      </w:r>
    </w:p>
    <w:p w14:paraId="09D476C1" w14:textId="6A872749" w:rsidR="00921D01" w:rsidRPr="00E464BF" w:rsidRDefault="00921D01" w:rsidP="00FB0ABE">
      <w:pPr>
        <w:spacing w:after="120"/>
        <w:jc w:val="both"/>
        <w:rPr>
          <w:b/>
          <w:iCs/>
        </w:rPr>
      </w:pPr>
      <w:r w:rsidRPr="00E464BF">
        <w:rPr>
          <w:b/>
          <w:iCs/>
        </w:rPr>
        <w:t>Proposal</w:t>
      </w:r>
      <w:r w:rsidR="0056496F" w:rsidRPr="00E464BF">
        <w:rPr>
          <w:b/>
          <w:iCs/>
        </w:rPr>
        <w:t xml:space="preserve"> 1</w:t>
      </w:r>
      <w:r w:rsidR="00D82211" w:rsidRPr="00E464BF">
        <w:rPr>
          <w:b/>
          <w:iCs/>
        </w:rPr>
        <w:t>4</w:t>
      </w:r>
      <w:r w:rsidRPr="00E464BF">
        <w:rPr>
          <w:b/>
          <w:iCs/>
        </w:rPr>
        <w:t>: Per TRP closed-loop power control for PUSCH is supported by adding a second TPC field in DCI formats 0_1 / 0_2.</w:t>
      </w:r>
    </w:p>
    <w:p w14:paraId="4241BA3E" w14:textId="77777777" w:rsidR="002E76E6" w:rsidRDefault="002E76E6" w:rsidP="00FB0ABE">
      <w:pPr>
        <w:spacing w:after="120"/>
        <w:jc w:val="both"/>
        <w:rPr>
          <w:iCs/>
        </w:rPr>
      </w:pPr>
    </w:p>
    <w:p w14:paraId="1A1A3B83" w14:textId="0FF7D0D2" w:rsidR="00A77D5E" w:rsidRPr="009C2D14" w:rsidRDefault="00A77D5E" w:rsidP="0019396E">
      <w:pPr>
        <w:pStyle w:val="Heading2"/>
        <w:numPr>
          <w:ilvl w:val="1"/>
          <w:numId w:val="1"/>
        </w:numPr>
      </w:pPr>
      <w:r w:rsidRPr="009C2D14">
        <w:rPr>
          <w:rFonts w:hint="eastAsia"/>
        </w:rPr>
        <w:t xml:space="preserve">PUCCH </w:t>
      </w:r>
      <w:r w:rsidRPr="009C2D14">
        <w:t>Transmission with Multi-TRP</w:t>
      </w:r>
    </w:p>
    <w:p w14:paraId="6EBD04C6" w14:textId="1757CF42" w:rsidR="000D2118" w:rsidRDefault="000D2118" w:rsidP="002A183A">
      <w:pPr>
        <w:jc w:val="both"/>
        <w:rPr>
          <w:iCs/>
        </w:rPr>
      </w:pPr>
      <w:r>
        <w:rPr>
          <w:iCs/>
        </w:rPr>
        <w:t>In the RAN1</w:t>
      </w:r>
      <w:r w:rsidR="00BA738C">
        <w:rPr>
          <w:iCs/>
        </w:rPr>
        <w:t xml:space="preserve">#103e and </w:t>
      </w:r>
      <w:r>
        <w:rPr>
          <w:iCs/>
        </w:rPr>
        <w:t>#10</w:t>
      </w:r>
      <w:r w:rsidR="00195637">
        <w:rPr>
          <w:iCs/>
        </w:rPr>
        <w:t>4</w:t>
      </w:r>
      <w:r>
        <w:rPr>
          <w:iCs/>
        </w:rPr>
        <w:t>e meeting</w:t>
      </w:r>
      <w:r w:rsidR="00BA738C">
        <w:rPr>
          <w:iCs/>
        </w:rPr>
        <w:t>s</w:t>
      </w:r>
      <w:r>
        <w:rPr>
          <w:iCs/>
        </w:rPr>
        <w:t xml:space="preserve">, </w:t>
      </w:r>
      <w:r w:rsidR="00BA738C">
        <w:rPr>
          <w:iCs/>
          <w:lang w:eastAsia="zh-TW"/>
        </w:rPr>
        <w:t xml:space="preserve">we reached the following working assumptions </w:t>
      </w:r>
      <w:r w:rsidR="00A93648">
        <w:rPr>
          <w:iCs/>
        </w:rPr>
        <w:t>[</w:t>
      </w:r>
      <w:r w:rsidR="00195637">
        <w:rPr>
          <w:iCs/>
        </w:rPr>
        <w:t>2</w:t>
      </w:r>
      <w:r w:rsidR="00A93648">
        <w:rPr>
          <w:iCs/>
        </w:rPr>
        <w:t>]</w:t>
      </w:r>
      <w:r w:rsidR="00BA738C">
        <w:rPr>
          <w:iCs/>
        </w:rPr>
        <w:t>[3]</w:t>
      </w:r>
      <w:r>
        <w:rPr>
          <w:iCs/>
        </w:rPr>
        <w:t>:</w:t>
      </w:r>
    </w:p>
    <w:tbl>
      <w:tblPr>
        <w:tblStyle w:val="TableGrid"/>
        <w:tblW w:w="0" w:type="auto"/>
        <w:tblLook w:val="04A0" w:firstRow="1" w:lastRow="0" w:firstColumn="1" w:lastColumn="0" w:noHBand="0" w:noVBand="1"/>
      </w:tblPr>
      <w:tblGrid>
        <w:gridCol w:w="9631"/>
      </w:tblGrid>
      <w:tr w:rsidR="000D2118" w14:paraId="0AB1204F" w14:textId="77777777" w:rsidTr="000D2118">
        <w:tc>
          <w:tcPr>
            <w:tcW w:w="9631" w:type="dxa"/>
          </w:tcPr>
          <w:p w14:paraId="0D9EF791" w14:textId="77777777" w:rsidR="00BA738C" w:rsidRPr="00B070CB" w:rsidRDefault="00BA738C" w:rsidP="00BA738C">
            <w:pPr>
              <w:jc w:val="both"/>
              <w:rPr>
                <w:szCs w:val="18"/>
                <w:highlight w:val="darkYellow"/>
                <w:lang w:eastAsia="zh-CN"/>
              </w:rPr>
            </w:pPr>
            <w:r w:rsidRPr="00B070CB">
              <w:rPr>
                <w:szCs w:val="18"/>
                <w:highlight w:val="darkYellow"/>
                <w:lang w:eastAsia="zh-CN"/>
              </w:rPr>
              <w:t>Working Assumption</w:t>
            </w:r>
          </w:p>
          <w:p w14:paraId="268C348B" w14:textId="77777777" w:rsidR="00BA738C" w:rsidRPr="00B070CB" w:rsidRDefault="00BA738C" w:rsidP="00BA738C">
            <w:pPr>
              <w:jc w:val="both"/>
              <w:rPr>
                <w:rFonts w:eastAsia="Gulim"/>
              </w:rPr>
            </w:pPr>
            <w:r w:rsidRPr="00B070CB">
              <w:t xml:space="preserve">For PUCCH multi-TRP enhancements in Scheme 1, it is possible to configure either cyclic mapping or sequential mapping of spatial relation info’s over PUCCH repetitions. </w:t>
            </w:r>
          </w:p>
          <w:p w14:paraId="6BC87B2E" w14:textId="77777777" w:rsidR="00BA738C" w:rsidRPr="00B070CB" w:rsidRDefault="00BA738C" w:rsidP="00BA738C">
            <w:pPr>
              <w:numPr>
                <w:ilvl w:val="0"/>
                <w:numId w:val="34"/>
              </w:numPr>
              <w:spacing w:after="0" w:line="252" w:lineRule="auto"/>
              <w:jc w:val="both"/>
            </w:pPr>
            <w:r w:rsidRPr="00B070CB">
              <w:t>FFS: Applicability of mapping patterns for different beam switching gaps</w:t>
            </w:r>
          </w:p>
          <w:p w14:paraId="052A86E1" w14:textId="77777777" w:rsidR="00BA738C" w:rsidRPr="00B070CB" w:rsidRDefault="00BA738C" w:rsidP="00BA738C">
            <w:pPr>
              <w:numPr>
                <w:ilvl w:val="0"/>
                <w:numId w:val="34"/>
              </w:numPr>
              <w:spacing w:after="0" w:line="252" w:lineRule="auto"/>
              <w:jc w:val="both"/>
            </w:pPr>
            <w:r w:rsidRPr="00B070CB">
              <w:t xml:space="preserve">The support of cyclic mapping can be optional UE feature for the cases when the number of repetitions is larger than 2. </w:t>
            </w:r>
          </w:p>
          <w:p w14:paraId="4B852042" w14:textId="77777777" w:rsidR="00BA738C" w:rsidRPr="00B070CB" w:rsidRDefault="00BA738C" w:rsidP="00BA738C">
            <w:pPr>
              <w:numPr>
                <w:ilvl w:val="0"/>
                <w:numId w:val="34"/>
              </w:numPr>
              <w:spacing w:after="0" w:line="252" w:lineRule="auto"/>
              <w:jc w:val="both"/>
            </w:pPr>
            <w:r w:rsidRPr="00B070CB">
              <w:t xml:space="preserve">Note: For Scheme 1, cyclical mapping pattern and sequential mapping pattern are as follows, </w:t>
            </w:r>
          </w:p>
          <w:p w14:paraId="4D33587F" w14:textId="77777777" w:rsidR="00BA738C" w:rsidRPr="00B070CB" w:rsidRDefault="00BA738C" w:rsidP="00BA738C">
            <w:pPr>
              <w:numPr>
                <w:ilvl w:val="1"/>
                <w:numId w:val="34"/>
              </w:numPr>
              <w:spacing w:after="0" w:line="252" w:lineRule="auto"/>
              <w:jc w:val="both"/>
            </w:pPr>
            <w:r w:rsidRPr="00B070CB">
              <w:t xml:space="preserve">Cyclical mapping pattern: the first and second beam are applied to the first and second PUCCH repetition, respectively, and the same beam mapping pattern continues to the remaining PUCCH repetitions. </w:t>
            </w:r>
          </w:p>
          <w:p w14:paraId="45D6D5C8" w14:textId="77777777" w:rsidR="00BA738C" w:rsidRPr="00B070CB" w:rsidRDefault="00BA738C" w:rsidP="00BA738C">
            <w:pPr>
              <w:pStyle w:val="ListParagraph"/>
              <w:numPr>
                <w:ilvl w:val="1"/>
                <w:numId w:val="34"/>
              </w:numPr>
              <w:snapToGrid w:val="0"/>
              <w:spacing w:after="0" w:line="256" w:lineRule="auto"/>
              <w:contextualSpacing/>
              <w:jc w:val="both"/>
              <w:rPr>
                <w:rFonts w:ascii="Times" w:hAnsi="Times"/>
              </w:rPr>
            </w:pPr>
            <w:r w:rsidRPr="00B070CB">
              <w:t>Sequential mapping pattern: the first beam is applied to the first and second PUCCH repetitions, and the second beam is applied to the third and fourth PUCCH repetitions, and the same beam mapping pattern continues to the remaining PUCCH repetitions.</w:t>
            </w:r>
          </w:p>
          <w:p w14:paraId="36074221" w14:textId="77777777" w:rsidR="00BA738C" w:rsidRDefault="00BA738C" w:rsidP="00BA738C">
            <w:pPr>
              <w:jc w:val="both"/>
              <w:rPr>
                <w:szCs w:val="18"/>
                <w:highlight w:val="darkYellow"/>
                <w:lang w:eastAsia="zh-CN"/>
              </w:rPr>
            </w:pPr>
          </w:p>
          <w:p w14:paraId="2E921A4A" w14:textId="77777777" w:rsidR="00BA738C" w:rsidRPr="00B070CB" w:rsidRDefault="00BA738C" w:rsidP="00BA738C">
            <w:pPr>
              <w:jc w:val="both"/>
              <w:rPr>
                <w:szCs w:val="18"/>
                <w:highlight w:val="darkYellow"/>
                <w:lang w:eastAsia="zh-CN"/>
              </w:rPr>
            </w:pPr>
            <w:r w:rsidRPr="00B070CB">
              <w:rPr>
                <w:szCs w:val="18"/>
                <w:highlight w:val="darkYellow"/>
                <w:lang w:eastAsia="zh-CN"/>
              </w:rPr>
              <w:t>Working Assumption</w:t>
            </w:r>
          </w:p>
          <w:p w14:paraId="3A2EA876" w14:textId="77777777" w:rsidR="008B07E6" w:rsidRPr="00993D1C" w:rsidRDefault="008B07E6" w:rsidP="00673FF0">
            <w:pPr>
              <w:jc w:val="both"/>
              <w:rPr>
                <w:rFonts w:cs="Times"/>
              </w:rPr>
            </w:pPr>
            <w:r w:rsidRPr="00993D1C">
              <w:rPr>
                <w:rFonts w:cs="Times"/>
              </w:rPr>
              <w:t xml:space="preserve">For PUCCH reliability enhancement, support multi-TRP intra-slot repetition (Scheme 3) for all PUCCH formats. </w:t>
            </w:r>
          </w:p>
          <w:p w14:paraId="2B01780E" w14:textId="77777777" w:rsidR="008B07E6" w:rsidRPr="00993D1C" w:rsidRDefault="008B07E6" w:rsidP="00673FF0">
            <w:pPr>
              <w:pStyle w:val="ListParagraph"/>
              <w:numPr>
                <w:ilvl w:val="0"/>
                <w:numId w:val="33"/>
              </w:numPr>
              <w:tabs>
                <w:tab w:val="left" w:pos="420"/>
                <w:tab w:val="left" w:pos="840"/>
              </w:tabs>
              <w:spacing w:after="0" w:line="259" w:lineRule="auto"/>
              <w:contextualSpacing/>
              <w:jc w:val="both"/>
              <w:rPr>
                <w:rFonts w:cs="Times"/>
              </w:rPr>
            </w:pPr>
            <w:r w:rsidRPr="00993D1C">
              <w:rPr>
                <w:rFonts w:cs="Times"/>
              </w:rPr>
              <w:t xml:space="preserve">The same PUCCH resource carrying UCI is repeated for X = 2 [consecutive] sub-slots within a slot. </w:t>
            </w:r>
          </w:p>
          <w:p w14:paraId="72678BF9" w14:textId="77777777" w:rsidR="008B07E6" w:rsidRPr="00993D1C" w:rsidRDefault="008B07E6" w:rsidP="00673FF0">
            <w:pPr>
              <w:pStyle w:val="ListParagraph"/>
              <w:numPr>
                <w:ilvl w:val="0"/>
                <w:numId w:val="33"/>
              </w:numPr>
              <w:tabs>
                <w:tab w:val="left" w:pos="420"/>
                <w:tab w:val="left" w:pos="840"/>
              </w:tabs>
              <w:spacing w:after="0" w:line="259" w:lineRule="auto"/>
              <w:contextualSpacing/>
              <w:jc w:val="both"/>
              <w:rPr>
                <w:rFonts w:cs="Times"/>
              </w:rPr>
            </w:pPr>
            <w:r w:rsidRPr="00993D1C">
              <w:rPr>
                <w:rFonts w:cs="Times"/>
              </w:rPr>
              <w:t>Refer the design details related to sub-slot configurations (e.g. other values of X) to Rel-17 eIIoT</w:t>
            </w:r>
          </w:p>
          <w:p w14:paraId="3666394D" w14:textId="17B85F0C" w:rsidR="00084591" w:rsidRPr="008B07E6" w:rsidRDefault="008B07E6" w:rsidP="00673FF0">
            <w:pPr>
              <w:jc w:val="both"/>
              <w:rPr>
                <w:rFonts w:cs="Times"/>
              </w:rPr>
            </w:pPr>
            <w:r w:rsidRPr="00993D1C">
              <w:rPr>
                <w:rFonts w:cs="Times"/>
              </w:rPr>
              <w:t>Note1: The decision of supporting scheme 3 is only applicable for multi-TRP operation.</w:t>
            </w:r>
          </w:p>
        </w:tc>
      </w:tr>
    </w:tbl>
    <w:p w14:paraId="473A725E" w14:textId="77777777" w:rsidR="000F6EF4" w:rsidRDefault="000F6EF4" w:rsidP="006D56F2">
      <w:pPr>
        <w:jc w:val="both"/>
        <w:rPr>
          <w:b/>
          <w:iCs/>
          <w:lang w:eastAsia="zh-TW"/>
        </w:rPr>
      </w:pPr>
    </w:p>
    <w:p w14:paraId="2D6A2897" w14:textId="0EEA2A51" w:rsidR="00C33E0E" w:rsidRDefault="00C33E0E" w:rsidP="006D56F2">
      <w:pPr>
        <w:jc w:val="both"/>
        <w:rPr>
          <w:iCs/>
          <w:lang w:eastAsia="zh-TW"/>
        </w:rPr>
      </w:pPr>
      <w:r w:rsidRPr="00C33E0E">
        <w:rPr>
          <w:iCs/>
          <w:lang w:eastAsia="zh-TW"/>
        </w:rPr>
        <w:t xml:space="preserve">From </w:t>
      </w:r>
      <w:r>
        <w:rPr>
          <w:iCs/>
          <w:lang w:eastAsia="zh-TW"/>
        </w:rPr>
        <w:t xml:space="preserve">the LS reply from RAN4 [4], </w:t>
      </w:r>
      <w:r w:rsidR="00A40B96">
        <w:rPr>
          <w:iCs/>
          <w:lang w:eastAsia="zh-TW"/>
        </w:rPr>
        <w:t xml:space="preserve">for FR1 a transient period of 10-15μs is required for beam switching, frequency hopping, and/or power change. As for FR2, a transient period of 5μs is required. Since the transient period is larger than the CP length, RAN4 mentions there can be performance degradation and leaves the </w:t>
      </w:r>
      <w:r w:rsidR="00A40B96">
        <w:rPr>
          <w:iCs/>
          <w:lang w:eastAsia="zh-TW"/>
        </w:rPr>
        <w:lastRenderedPageBreak/>
        <w:t>decision of introducing a switching gap to RAN1.</w:t>
      </w:r>
      <w:r w:rsidR="00A659F2">
        <w:rPr>
          <w:iCs/>
          <w:lang w:eastAsia="zh-TW"/>
        </w:rPr>
        <w:t xml:space="preserve"> For both FR1 and FR2, a switching gap of one OFDM symbol is sufficient to accommodate the transient period.</w:t>
      </w:r>
    </w:p>
    <w:p w14:paraId="18D4DCC4" w14:textId="1867D34F" w:rsidR="00A659F2" w:rsidRDefault="00A40B96" w:rsidP="006D56F2">
      <w:pPr>
        <w:jc w:val="both"/>
        <w:rPr>
          <w:iCs/>
          <w:lang w:eastAsia="zh-TW"/>
        </w:rPr>
      </w:pPr>
      <w:r>
        <w:rPr>
          <w:iCs/>
          <w:lang w:eastAsia="zh-TW"/>
        </w:rPr>
        <w:t>In general, a switching gap</w:t>
      </w:r>
      <w:r w:rsidR="001F0C08">
        <w:rPr>
          <w:iCs/>
          <w:lang w:eastAsia="zh-TW"/>
        </w:rPr>
        <w:t xml:space="preserve"> </w:t>
      </w:r>
      <w:r>
        <w:rPr>
          <w:iCs/>
          <w:lang w:eastAsia="zh-TW"/>
        </w:rPr>
        <w:t xml:space="preserve">can be beneficial for </w:t>
      </w:r>
      <w:r w:rsidR="00C179AB">
        <w:rPr>
          <w:iCs/>
          <w:lang w:eastAsia="zh-TW"/>
        </w:rPr>
        <w:t xml:space="preserve">gNB’s </w:t>
      </w:r>
      <w:r>
        <w:rPr>
          <w:iCs/>
          <w:lang w:eastAsia="zh-TW"/>
        </w:rPr>
        <w:t>implementation</w:t>
      </w:r>
      <w:r w:rsidR="001F0C08">
        <w:rPr>
          <w:iCs/>
          <w:lang w:eastAsia="zh-TW"/>
        </w:rPr>
        <w:t>. In the following we assume normal CP for convenience. The same reaso</w:t>
      </w:r>
      <w:r w:rsidR="00D45875">
        <w:rPr>
          <w:iCs/>
          <w:lang w:eastAsia="zh-TW"/>
        </w:rPr>
        <w:t>ning can be applied to the case of extended</w:t>
      </w:r>
      <w:r w:rsidR="00D45875">
        <w:rPr>
          <w:rFonts w:hint="eastAsia"/>
          <w:iCs/>
          <w:lang w:eastAsia="zh-TW"/>
        </w:rPr>
        <w:t xml:space="preserve"> </w:t>
      </w:r>
      <w:r w:rsidR="001F0C08">
        <w:rPr>
          <w:iCs/>
          <w:lang w:eastAsia="zh-TW"/>
        </w:rPr>
        <w:t xml:space="preserve">CP. For multi-TRP inter-slot repetition of PUCCH, by not using all 14 symbols in a slot we can naturally have a switching gap of one symbol and thus there is no specification impact. The same is true for intra-slot repetition of 7-symbol subslots. </w:t>
      </w:r>
      <w:r w:rsidR="001F0C08" w:rsidRPr="007B0AF4">
        <w:rPr>
          <w:iCs/>
          <w:lang w:eastAsia="zh-TW"/>
        </w:rPr>
        <w:t>However, it may be too restrictive</w:t>
      </w:r>
      <w:r w:rsidR="00DB67A1" w:rsidRPr="007B0AF4">
        <w:rPr>
          <w:iCs/>
          <w:lang w:eastAsia="zh-TW"/>
        </w:rPr>
        <w:t xml:space="preserve"> for</w:t>
      </w:r>
      <w:r w:rsidR="001F0C08" w:rsidRPr="007B0AF4">
        <w:rPr>
          <w:iCs/>
          <w:lang w:eastAsia="zh-TW"/>
        </w:rPr>
        <w:t xml:space="preserve"> intra-slot repetition of 2-symbol subslots. For 2-symbol subslots, it means we can only use one symbol per subslot. </w:t>
      </w:r>
      <w:r w:rsidR="00A659F2" w:rsidRPr="007B0AF4">
        <w:rPr>
          <w:iCs/>
          <w:lang w:eastAsia="zh-TW"/>
        </w:rPr>
        <w:t>Instead</w:t>
      </w:r>
      <w:r w:rsidR="001F0C08" w:rsidRPr="007B0AF4">
        <w:rPr>
          <w:iCs/>
          <w:lang w:eastAsia="zh-TW"/>
        </w:rPr>
        <w:t xml:space="preserve">, </w:t>
      </w:r>
      <w:r w:rsidR="00A659F2" w:rsidRPr="007B0AF4">
        <w:rPr>
          <w:iCs/>
          <w:lang w:eastAsia="zh-TW"/>
        </w:rPr>
        <w:t>it is preferable to configure 2-symbol PUCCH resources</w:t>
      </w:r>
      <w:r w:rsidR="00DB67A1" w:rsidRPr="007B0AF4">
        <w:rPr>
          <w:iCs/>
          <w:lang w:eastAsia="zh-TW"/>
        </w:rPr>
        <w:t xml:space="preserve">. To do so, </w:t>
      </w:r>
      <w:r w:rsidR="00A659F2" w:rsidRPr="007B0AF4">
        <w:rPr>
          <w:iCs/>
          <w:lang w:eastAsia="zh-TW"/>
        </w:rPr>
        <w:t>a switching gap of one sub-slot can be introduced. To summarize, we have the following two proposals:</w:t>
      </w:r>
    </w:p>
    <w:p w14:paraId="53688A69" w14:textId="0446C6B0" w:rsidR="00A659F2" w:rsidRPr="00E464BF" w:rsidRDefault="00DB67A1" w:rsidP="006D56F2">
      <w:pPr>
        <w:jc w:val="both"/>
        <w:rPr>
          <w:b/>
          <w:iCs/>
          <w:lang w:eastAsia="zh-TW"/>
        </w:rPr>
      </w:pPr>
      <w:r w:rsidRPr="00E464BF">
        <w:rPr>
          <w:b/>
          <w:iCs/>
          <w:lang w:eastAsia="zh-TW"/>
        </w:rPr>
        <w:t>Proposal</w:t>
      </w:r>
      <w:r w:rsidR="0056496F" w:rsidRPr="00E464BF">
        <w:rPr>
          <w:b/>
          <w:iCs/>
          <w:lang w:eastAsia="zh-TW"/>
        </w:rPr>
        <w:t xml:space="preserve"> 1</w:t>
      </w:r>
      <w:r w:rsidR="00D82211" w:rsidRPr="00E464BF">
        <w:rPr>
          <w:b/>
          <w:iCs/>
          <w:lang w:eastAsia="zh-TW"/>
        </w:rPr>
        <w:t>5</w:t>
      </w:r>
      <w:r w:rsidRPr="00E464BF">
        <w:rPr>
          <w:b/>
          <w:iCs/>
          <w:lang w:eastAsia="zh-TW"/>
        </w:rPr>
        <w:t>: Confirm the working assumption</w:t>
      </w:r>
      <w:r w:rsidR="00450D66" w:rsidRPr="00E464BF">
        <w:rPr>
          <w:b/>
          <w:iCs/>
          <w:lang w:eastAsia="zh-TW"/>
        </w:rPr>
        <w:t xml:space="preserve"> on beam mapping patterns</w:t>
      </w:r>
      <w:r w:rsidRPr="00E464BF">
        <w:rPr>
          <w:b/>
          <w:iCs/>
          <w:lang w:eastAsia="zh-TW"/>
        </w:rPr>
        <w:t xml:space="preserve"> for Scheme 1 in </w:t>
      </w:r>
      <w:r w:rsidRPr="00E464BF">
        <w:rPr>
          <w:b/>
        </w:rPr>
        <w:t>PUCCH multi-TRP enhancement</w:t>
      </w:r>
      <w:r w:rsidRPr="00E464BF">
        <w:rPr>
          <w:b/>
          <w:iCs/>
          <w:lang w:eastAsia="zh-TW"/>
        </w:rPr>
        <w:t>.</w:t>
      </w:r>
    </w:p>
    <w:p w14:paraId="162071C0" w14:textId="18B54A24" w:rsidR="00DB67A1" w:rsidRPr="00E464BF" w:rsidRDefault="00DB67A1" w:rsidP="006D56F2">
      <w:pPr>
        <w:jc w:val="both"/>
        <w:rPr>
          <w:b/>
          <w:iCs/>
          <w:lang w:eastAsia="zh-TW"/>
        </w:rPr>
      </w:pPr>
      <w:r w:rsidRPr="00E464BF">
        <w:rPr>
          <w:b/>
          <w:iCs/>
          <w:lang w:eastAsia="zh-TW"/>
        </w:rPr>
        <w:t>Proposal</w:t>
      </w:r>
      <w:r w:rsidR="0056496F" w:rsidRPr="00E464BF">
        <w:rPr>
          <w:b/>
          <w:iCs/>
          <w:lang w:eastAsia="zh-TW"/>
        </w:rPr>
        <w:t xml:space="preserve"> 1</w:t>
      </w:r>
      <w:r w:rsidR="00D82211" w:rsidRPr="00E464BF">
        <w:rPr>
          <w:b/>
          <w:iCs/>
          <w:lang w:eastAsia="zh-TW"/>
        </w:rPr>
        <w:t>6</w:t>
      </w:r>
      <w:r w:rsidRPr="00E464BF">
        <w:rPr>
          <w:b/>
          <w:iCs/>
          <w:lang w:eastAsia="zh-TW"/>
        </w:rPr>
        <w:t xml:space="preserve">: </w:t>
      </w:r>
      <w:r w:rsidR="00B20897" w:rsidRPr="00E464BF">
        <w:rPr>
          <w:b/>
          <w:iCs/>
          <w:lang w:eastAsia="zh-TW"/>
        </w:rPr>
        <w:t xml:space="preserve">Considering </w:t>
      </w:r>
      <w:r w:rsidR="00B20897" w:rsidRPr="00E464BF">
        <w:rPr>
          <w:rFonts w:cs="Times"/>
          <w:b/>
        </w:rPr>
        <w:t>multi-TRP intra-slot repetition, f</w:t>
      </w:r>
      <w:r w:rsidRPr="00E464BF">
        <w:rPr>
          <w:b/>
          <w:iCs/>
          <w:lang w:eastAsia="zh-TW"/>
        </w:rPr>
        <w:t>or</w:t>
      </w:r>
      <w:r w:rsidRPr="00E464BF">
        <w:rPr>
          <w:rFonts w:cs="Times"/>
          <w:b/>
        </w:rPr>
        <w:t xml:space="preserve"> </w:t>
      </w:r>
      <w:r w:rsidR="00B20897" w:rsidRPr="00E464BF">
        <w:rPr>
          <w:rFonts w:cs="Times"/>
          <w:b/>
        </w:rPr>
        <w:t xml:space="preserve">a 2-symbol PUCCH resource in </w:t>
      </w:r>
      <w:r w:rsidRPr="00E464BF">
        <w:rPr>
          <w:rFonts w:cs="Times"/>
          <w:b/>
        </w:rPr>
        <w:t>2-symbol subslots, a</w:t>
      </w:r>
      <w:r w:rsidRPr="00E464BF">
        <w:rPr>
          <w:b/>
          <w:iCs/>
          <w:lang w:eastAsia="zh-TW"/>
        </w:rPr>
        <w:t xml:space="preserve"> switching gap of one subslot </w:t>
      </w:r>
      <w:r w:rsidR="00286011" w:rsidRPr="00E464BF">
        <w:rPr>
          <w:b/>
          <w:iCs/>
          <w:lang w:eastAsia="zh-TW"/>
        </w:rPr>
        <w:t>can be configur</w:t>
      </w:r>
      <w:r w:rsidRPr="00E464BF">
        <w:rPr>
          <w:b/>
          <w:iCs/>
          <w:lang w:eastAsia="zh-TW"/>
        </w:rPr>
        <w:t xml:space="preserve">ed </w:t>
      </w:r>
      <w:r w:rsidR="00B20897" w:rsidRPr="00E464BF">
        <w:rPr>
          <w:b/>
          <w:iCs/>
          <w:lang w:eastAsia="zh-TW"/>
        </w:rPr>
        <w:t>between two subslots associated with different beams</w:t>
      </w:r>
      <w:r w:rsidRPr="00E464BF">
        <w:rPr>
          <w:rFonts w:cs="Times"/>
          <w:b/>
        </w:rPr>
        <w:t>.</w:t>
      </w:r>
    </w:p>
    <w:p w14:paraId="09479988" w14:textId="77777777" w:rsidR="00AD2C6F" w:rsidRDefault="00AD2C6F" w:rsidP="006D56F2">
      <w:pPr>
        <w:jc w:val="both"/>
        <w:rPr>
          <w:b/>
          <w:iCs/>
          <w:lang w:eastAsia="zh-TW"/>
        </w:rPr>
      </w:pPr>
    </w:p>
    <w:p w14:paraId="1E6D89CB" w14:textId="34B054B6" w:rsidR="00A77D5E" w:rsidRDefault="00A77D5E" w:rsidP="0019396E">
      <w:pPr>
        <w:pStyle w:val="Heading2"/>
        <w:numPr>
          <w:ilvl w:val="1"/>
          <w:numId w:val="1"/>
        </w:numPr>
      </w:pPr>
      <w:r>
        <w:rPr>
          <w:rFonts w:hint="eastAsia"/>
          <w:lang w:eastAsia="zh-TW"/>
        </w:rPr>
        <w:t>PU</w:t>
      </w:r>
      <w:r w:rsidR="00EB420F">
        <w:rPr>
          <w:lang w:eastAsia="zh-TW"/>
        </w:rPr>
        <w:t>S</w:t>
      </w:r>
      <w:r>
        <w:rPr>
          <w:rFonts w:hint="eastAsia"/>
          <w:lang w:eastAsia="zh-TW"/>
        </w:rPr>
        <w:t xml:space="preserve">CH </w:t>
      </w:r>
      <w:r>
        <w:rPr>
          <w:lang w:eastAsia="zh-TW"/>
        </w:rPr>
        <w:t>Transmission with Multi-TRP</w:t>
      </w:r>
    </w:p>
    <w:p w14:paraId="67249EF4" w14:textId="3FCC9BBF" w:rsidR="00C179AB" w:rsidRDefault="00C179AB" w:rsidP="009E0138">
      <w:pPr>
        <w:jc w:val="both"/>
      </w:pPr>
      <w:r w:rsidRPr="00294F57">
        <w:t>In the RAN1#10</w:t>
      </w:r>
      <w:r>
        <w:rPr>
          <w:rFonts w:hint="eastAsia"/>
          <w:lang w:eastAsia="zh-TW"/>
        </w:rPr>
        <w:t>3</w:t>
      </w:r>
      <w:r w:rsidRPr="00294F57">
        <w:t>e meeting, we have</w:t>
      </w:r>
      <w:r>
        <w:t xml:space="preserve"> the following agreement on </w:t>
      </w:r>
      <w:r>
        <w:rPr>
          <w:lang w:eastAsia="zh-TW"/>
        </w:rPr>
        <w:t>beam mapping</w:t>
      </w:r>
      <w:r>
        <w:t xml:space="preserve"> for PUS</w:t>
      </w:r>
      <w:r w:rsidRPr="00294F57">
        <w:t>CH</w:t>
      </w:r>
      <w:r>
        <w:t xml:space="preserve"> [2]</w:t>
      </w:r>
      <w:r w:rsidRPr="00294F57">
        <w:t>:</w:t>
      </w:r>
    </w:p>
    <w:tbl>
      <w:tblPr>
        <w:tblStyle w:val="TableGrid"/>
        <w:tblW w:w="0" w:type="auto"/>
        <w:tblLook w:val="04A0" w:firstRow="1" w:lastRow="0" w:firstColumn="1" w:lastColumn="0" w:noHBand="0" w:noVBand="1"/>
      </w:tblPr>
      <w:tblGrid>
        <w:gridCol w:w="9631"/>
      </w:tblGrid>
      <w:tr w:rsidR="00C179AB" w14:paraId="05060C1E" w14:textId="77777777" w:rsidTr="00C179AB">
        <w:tc>
          <w:tcPr>
            <w:tcW w:w="9631" w:type="dxa"/>
          </w:tcPr>
          <w:p w14:paraId="540B87EE" w14:textId="77777777" w:rsidR="00C179AB" w:rsidRPr="00B070CB" w:rsidRDefault="00C179AB" w:rsidP="00C179AB">
            <w:pPr>
              <w:jc w:val="both"/>
              <w:rPr>
                <w:szCs w:val="18"/>
                <w:highlight w:val="darkYellow"/>
                <w:lang w:eastAsia="zh-CN"/>
              </w:rPr>
            </w:pPr>
            <w:r w:rsidRPr="00B070CB">
              <w:rPr>
                <w:szCs w:val="18"/>
                <w:highlight w:val="darkYellow"/>
                <w:lang w:eastAsia="zh-CN"/>
              </w:rPr>
              <w:t>Working Assumption</w:t>
            </w:r>
          </w:p>
          <w:p w14:paraId="596A95AB" w14:textId="77777777" w:rsidR="00C179AB" w:rsidRPr="00B070CB" w:rsidRDefault="00C179AB" w:rsidP="00C179AB">
            <w:pPr>
              <w:jc w:val="both"/>
              <w:rPr>
                <w:rFonts w:eastAsia="SimSun"/>
                <w:strike/>
                <w:szCs w:val="18"/>
                <w:lang w:eastAsia="zh-CN"/>
              </w:rPr>
            </w:pPr>
            <w:r w:rsidRPr="00B070CB">
              <w:rPr>
                <w:szCs w:val="18"/>
                <w:lang w:eastAsia="zh-CN"/>
              </w:rPr>
              <w:t>For single DCI based M-TRP PUSCH repetition Type A and B, it is possible to configure either cyclic mapping or sequential mapping of UL beams.</w:t>
            </w:r>
          </w:p>
          <w:p w14:paraId="68FCA3A6" w14:textId="77777777" w:rsidR="00C179AB" w:rsidRPr="00B070CB" w:rsidRDefault="00C179AB" w:rsidP="00C179AB">
            <w:pPr>
              <w:pStyle w:val="ListParagraph"/>
              <w:numPr>
                <w:ilvl w:val="0"/>
                <w:numId w:val="36"/>
              </w:numPr>
              <w:snapToGrid w:val="0"/>
              <w:spacing w:after="0"/>
              <w:ind w:left="880" w:hanging="440"/>
              <w:jc w:val="both"/>
              <w:rPr>
                <w:rFonts w:eastAsia="Batang"/>
                <w:szCs w:val="18"/>
                <w:lang w:eastAsia="zh-CN"/>
              </w:rPr>
            </w:pPr>
            <w:r w:rsidRPr="00B070CB">
              <w:rPr>
                <w:szCs w:val="18"/>
                <w:lang w:eastAsia="zh-CN"/>
              </w:rPr>
              <w:t>The support of cyclic mapping can be optional UE feature for the cases when the number of repetitions is larger than 2.</w:t>
            </w:r>
          </w:p>
          <w:p w14:paraId="3F1F120A" w14:textId="77777777" w:rsidR="00C179AB" w:rsidRPr="00B070CB" w:rsidRDefault="00C179AB" w:rsidP="00C179AB">
            <w:pPr>
              <w:pStyle w:val="ListParagraph"/>
              <w:numPr>
                <w:ilvl w:val="0"/>
                <w:numId w:val="36"/>
              </w:numPr>
              <w:snapToGrid w:val="0"/>
              <w:spacing w:after="0"/>
              <w:ind w:left="880" w:hanging="440"/>
              <w:jc w:val="both"/>
              <w:rPr>
                <w:szCs w:val="18"/>
                <w:lang w:eastAsia="zh-CN"/>
              </w:rPr>
            </w:pPr>
            <w:r w:rsidRPr="00B070CB">
              <w:rPr>
                <w:szCs w:val="18"/>
                <w:lang w:eastAsia="zh-CN"/>
              </w:rPr>
              <w:t xml:space="preserve">FFS: Support of half-half mapping. </w:t>
            </w:r>
          </w:p>
          <w:p w14:paraId="2603D157" w14:textId="77777777" w:rsidR="00C179AB" w:rsidRPr="00B070CB" w:rsidRDefault="00C179AB" w:rsidP="00C179AB">
            <w:pPr>
              <w:pStyle w:val="ListParagraph"/>
              <w:numPr>
                <w:ilvl w:val="0"/>
                <w:numId w:val="36"/>
              </w:numPr>
              <w:snapToGrid w:val="0"/>
              <w:spacing w:after="0"/>
              <w:ind w:left="880" w:hanging="440"/>
              <w:jc w:val="both"/>
              <w:rPr>
                <w:szCs w:val="18"/>
                <w:lang w:eastAsia="zh-CN"/>
              </w:rPr>
            </w:pPr>
            <w:r w:rsidRPr="00B070CB">
              <w:rPr>
                <w:szCs w:val="18"/>
                <w:lang w:eastAsia="zh-CN"/>
              </w:rPr>
              <w:t xml:space="preserve">FFS: Additional considerations on mapping patterns (including required beam switching gaps) </w:t>
            </w:r>
          </w:p>
          <w:p w14:paraId="162E3077" w14:textId="7B82C9EC" w:rsidR="00C179AB" w:rsidRDefault="00C179AB" w:rsidP="00C179AB">
            <w:pPr>
              <w:jc w:val="both"/>
            </w:pPr>
            <w:r w:rsidRPr="00B070CB">
              <w:rPr>
                <w:szCs w:val="18"/>
                <w:lang w:eastAsia="zh-CN"/>
              </w:rPr>
              <w:t>Companies are encouraged to provide further simulation results to decide details.</w:t>
            </w:r>
          </w:p>
        </w:tc>
      </w:tr>
    </w:tbl>
    <w:p w14:paraId="7CE56235" w14:textId="77777777" w:rsidR="00C179AB" w:rsidRDefault="00C179AB" w:rsidP="009E0138">
      <w:pPr>
        <w:jc w:val="both"/>
      </w:pPr>
    </w:p>
    <w:p w14:paraId="5D1E1A4B" w14:textId="66E39107" w:rsidR="00C179AB" w:rsidRDefault="00C179AB" w:rsidP="00D24B9A">
      <w:pPr>
        <w:jc w:val="both"/>
        <w:rPr>
          <w:iCs/>
          <w:lang w:eastAsia="zh-TW"/>
        </w:rPr>
      </w:pPr>
      <w:r w:rsidRPr="00C33E0E">
        <w:rPr>
          <w:iCs/>
          <w:lang w:eastAsia="zh-TW"/>
        </w:rPr>
        <w:t xml:space="preserve">From </w:t>
      </w:r>
      <w:r>
        <w:rPr>
          <w:iCs/>
          <w:lang w:eastAsia="zh-TW"/>
        </w:rPr>
        <w:t>the LS reply from RAN4 [4], for FR1 a transient period of 10-15μs is required for beam switching, frequency hopping, and/or power change. As for FR2, a transient period of 5μs is required. Since the transient period is larger than the CP length, RAN4 mentions there can be performance degradation and leaves the decision of introducing a switching gap to RAN1. For both FR1 and FR2, a switching gap of one OFDM symbol is sufficient to accommodate the transient period.</w:t>
      </w:r>
    </w:p>
    <w:p w14:paraId="289840ED" w14:textId="56141502" w:rsidR="00C179AB" w:rsidRPr="007B0AF4" w:rsidRDefault="00C179AB" w:rsidP="00D24B9A">
      <w:pPr>
        <w:jc w:val="both"/>
        <w:rPr>
          <w:iCs/>
          <w:lang w:eastAsia="zh-TW"/>
        </w:rPr>
      </w:pPr>
      <w:r>
        <w:rPr>
          <w:iCs/>
          <w:lang w:eastAsia="zh-TW"/>
        </w:rPr>
        <w:t xml:space="preserve">In general, a switching gap can </w:t>
      </w:r>
      <w:r w:rsidRPr="007B0AF4">
        <w:rPr>
          <w:iCs/>
          <w:lang w:eastAsia="zh-TW"/>
        </w:rPr>
        <w:t>simplify</w:t>
      </w:r>
      <w:r w:rsidR="005F4819" w:rsidRPr="007B0AF4">
        <w:rPr>
          <w:iCs/>
          <w:lang w:eastAsia="zh-TW"/>
        </w:rPr>
        <w:t xml:space="preserve"> gNB’s selection of MCS</w:t>
      </w:r>
      <w:r w:rsidRPr="007B0AF4">
        <w:rPr>
          <w:iCs/>
          <w:lang w:eastAsia="zh-TW"/>
        </w:rPr>
        <w:t xml:space="preserve">. </w:t>
      </w:r>
      <w:r w:rsidR="005F4819" w:rsidRPr="007B0AF4">
        <w:rPr>
          <w:iCs/>
          <w:lang w:eastAsia="zh-TW"/>
        </w:rPr>
        <w:t>In the following we assume normal CP for convenience. The same reasoning can be applied to the case of extended</w:t>
      </w:r>
      <w:r w:rsidR="005F4819" w:rsidRPr="007B0AF4">
        <w:rPr>
          <w:rFonts w:hint="eastAsia"/>
          <w:iCs/>
          <w:lang w:eastAsia="zh-TW"/>
        </w:rPr>
        <w:t xml:space="preserve"> </w:t>
      </w:r>
      <w:r w:rsidR="005F4819" w:rsidRPr="007B0AF4">
        <w:rPr>
          <w:iCs/>
          <w:lang w:eastAsia="zh-TW"/>
        </w:rPr>
        <w:t xml:space="preserve">CP. </w:t>
      </w:r>
      <w:r w:rsidRPr="007B0AF4">
        <w:rPr>
          <w:iCs/>
          <w:lang w:eastAsia="zh-TW"/>
        </w:rPr>
        <w:t>For PUSCH repetition type A, it suffices</w:t>
      </w:r>
      <w:r w:rsidR="005F4819" w:rsidRPr="007B0AF4">
        <w:rPr>
          <w:iCs/>
          <w:lang w:eastAsia="zh-TW"/>
        </w:rPr>
        <w:t xml:space="preserve"> that gNB configures up to 13 symbols and leave one symbol unused as guard period. Thus, no specification change is required for PUSCH repetition type A. As for PUSCH repetition type B, we may introduce an additional rule on top of the existing procedure o</w:t>
      </w:r>
      <w:r w:rsidR="00286011" w:rsidRPr="007B0AF4">
        <w:rPr>
          <w:iCs/>
          <w:lang w:eastAsia="zh-TW"/>
        </w:rPr>
        <w:t>f determining invalid symbols.</w:t>
      </w:r>
    </w:p>
    <w:p w14:paraId="19AD34C6" w14:textId="18629B8A" w:rsidR="00450D66" w:rsidRPr="00E464BF" w:rsidRDefault="00450D66" w:rsidP="00D24B9A">
      <w:pPr>
        <w:jc w:val="both"/>
        <w:rPr>
          <w:b/>
        </w:rPr>
      </w:pPr>
      <w:r w:rsidRPr="00E464BF">
        <w:rPr>
          <w:b/>
        </w:rPr>
        <w:t>Proposal</w:t>
      </w:r>
      <w:r w:rsidR="0056496F" w:rsidRPr="00E464BF">
        <w:rPr>
          <w:b/>
        </w:rPr>
        <w:t xml:space="preserve"> 1</w:t>
      </w:r>
      <w:r w:rsidR="00D82211" w:rsidRPr="00E464BF">
        <w:rPr>
          <w:b/>
        </w:rPr>
        <w:t>7</w:t>
      </w:r>
      <w:r w:rsidRPr="00E464BF">
        <w:rPr>
          <w:b/>
        </w:rPr>
        <w:t>: Confirm the working assumption on beam mapping patterns f</w:t>
      </w:r>
      <w:r w:rsidRPr="00E464BF">
        <w:rPr>
          <w:b/>
          <w:szCs w:val="18"/>
          <w:lang w:eastAsia="zh-CN"/>
        </w:rPr>
        <w:t>or single DCI based M-TRP PUSCH repetition Type A and B.</w:t>
      </w:r>
    </w:p>
    <w:p w14:paraId="433F94F5" w14:textId="038A8B12" w:rsidR="00C179AB" w:rsidRPr="00E464BF" w:rsidRDefault="00D24B9A" w:rsidP="00D24B9A">
      <w:pPr>
        <w:jc w:val="both"/>
        <w:rPr>
          <w:b/>
        </w:rPr>
      </w:pPr>
      <w:r w:rsidRPr="00E464BF">
        <w:rPr>
          <w:b/>
        </w:rPr>
        <w:t>Proposal</w:t>
      </w:r>
      <w:r w:rsidR="0056496F" w:rsidRPr="00E464BF">
        <w:rPr>
          <w:b/>
        </w:rPr>
        <w:t xml:space="preserve"> 1</w:t>
      </w:r>
      <w:r w:rsidR="00D82211" w:rsidRPr="00E464BF">
        <w:rPr>
          <w:b/>
        </w:rPr>
        <w:t>8</w:t>
      </w:r>
      <w:r w:rsidRPr="00E464BF">
        <w:rPr>
          <w:b/>
        </w:rPr>
        <w:t>:</w:t>
      </w:r>
      <w:r w:rsidR="004A47D4" w:rsidRPr="00E464BF">
        <w:rPr>
          <w:b/>
        </w:rPr>
        <w:t xml:space="preserve"> For </w:t>
      </w:r>
      <w:r w:rsidR="004A47D4" w:rsidRPr="00E464BF">
        <w:rPr>
          <w:b/>
          <w:color w:val="000000"/>
        </w:rPr>
        <w:t>PUSCH repetition Type B transmission,</w:t>
      </w:r>
      <w:r w:rsidR="004A47D4" w:rsidRPr="00E464BF">
        <w:rPr>
          <w:b/>
        </w:rPr>
        <w:t xml:space="preserve"> it can be configured that if </w:t>
      </w:r>
      <w:r w:rsidR="005F4819" w:rsidRPr="00E464BF">
        <w:rPr>
          <w:b/>
        </w:rPr>
        <w:t xml:space="preserve">two contiguous nominal repetitions </w:t>
      </w:r>
      <w:r w:rsidR="004A47D4" w:rsidRPr="00E464BF">
        <w:rPr>
          <w:b/>
        </w:rPr>
        <w:t xml:space="preserve">are </w:t>
      </w:r>
      <w:r w:rsidR="005F4819" w:rsidRPr="00E464BF">
        <w:rPr>
          <w:b/>
        </w:rPr>
        <w:t xml:space="preserve">associated with different beams and from the existing procedure there is no invalid symbol </w:t>
      </w:r>
      <w:r w:rsidR="004A47D4" w:rsidRPr="00E464BF">
        <w:rPr>
          <w:b/>
        </w:rPr>
        <w:t xml:space="preserve">in </w:t>
      </w:r>
      <w:r w:rsidR="005F4819" w:rsidRPr="00E464BF">
        <w:rPr>
          <w:b/>
        </w:rPr>
        <w:t xml:space="preserve">between, </w:t>
      </w:r>
      <w:r w:rsidR="004A47D4" w:rsidRPr="00E464BF">
        <w:rPr>
          <w:b/>
        </w:rPr>
        <w:t xml:space="preserve">then </w:t>
      </w:r>
      <w:r w:rsidR="005F4819" w:rsidRPr="00E464BF">
        <w:rPr>
          <w:b/>
        </w:rPr>
        <w:t xml:space="preserve">the first symbol of the second nominal repetition </w:t>
      </w:r>
      <w:r w:rsidR="004A47D4" w:rsidRPr="00E464BF">
        <w:rPr>
          <w:b/>
        </w:rPr>
        <w:t>is</w:t>
      </w:r>
      <w:r w:rsidR="005F4819" w:rsidRPr="00E464BF">
        <w:rPr>
          <w:b/>
        </w:rPr>
        <w:t xml:space="preserve"> an invalid symbol.</w:t>
      </w:r>
    </w:p>
    <w:p w14:paraId="32E0EE52" w14:textId="77777777" w:rsidR="00DE5008" w:rsidRDefault="00DE5008" w:rsidP="004B32F7">
      <w:pPr>
        <w:jc w:val="both"/>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lastRenderedPageBreak/>
        <w:t>Conclusion</w:t>
      </w:r>
    </w:p>
    <w:p w14:paraId="66485FBF" w14:textId="70AF2102"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2C37B5">
        <w:rPr>
          <w:bCs/>
          <w:lang w:eastAsia="zh-TW"/>
        </w:rPr>
        <w:t xml:space="preserve">observations and </w:t>
      </w:r>
      <w:r>
        <w:rPr>
          <w:bCs/>
          <w:lang w:eastAsia="zh-TW"/>
        </w:rPr>
        <w:t>proposals:</w:t>
      </w:r>
    </w:p>
    <w:p w14:paraId="3BB37801" w14:textId="77777777" w:rsidR="001045E7" w:rsidRDefault="001045E7" w:rsidP="001045E7">
      <w:pPr>
        <w:jc w:val="both"/>
        <w:rPr>
          <w:b/>
        </w:rPr>
      </w:pPr>
      <w:r w:rsidRPr="00F20076">
        <w:rPr>
          <w:b/>
        </w:rPr>
        <w:t xml:space="preserve">Proposal 1: </w:t>
      </w:r>
      <w:r>
        <w:rPr>
          <w:b/>
        </w:rPr>
        <w:t xml:space="preserve">For issue 1, use the second PDCCH candidate which </w:t>
      </w:r>
      <w:r w:rsidRPr="00DA24C3">
        <w:rPr>
          <w:b/>
        </w:rPr>
        <w:t xml:space="preserve">ends later in time among the two linked PDCCH candidates in the time domain </w:t>
      </w:r>
      <w:r>
        <w:rPr>
          <w:b/>
        </w:rPr>
        <w:t>as a reference PDCCH candidate</w:t>
      </w:r>
    </w:p>
    <w:p w14:paraId="116A1DF4" w14:textId="77777777" w:rsidR="001535C3" w:rsidRDefault="001535C3" w:rsidP="001535C3">
      <w:pPr>
        <w:jc w:val="both"/>
        <w:rPr>
          <w:b/>
        </w:rPr>
      </w:pPr>
      <w:r>
        <w:rPr>
          <w:b/>
        </w:rPr>
        <w:t>Proposal 2</w:t>
      </w:r>
      <w:r w:rsidRPr="00F20076">
        <w:rPr>
          <w:b/>
        </w:rPr>
        <w:t xml:space="preserve">: </w:t>
      </w:r>
      <w:r>
        <w:rPr>
          <w:b/>
        </w:rPr>
        <w:t>Regarding d</w:t>
      </w:r>
      <w:r w:rsidRPr="00C1367B">
        <w:rPr>
          <w:b/>
        </w:rPr>
        <w:t>etermination of PDSCH beam when TCI field is not present in DCI</w:t>
      </w:r>
      <w:r>
        <w:rPr>
          <w:b/>
        </w:rPr>
        <w:t xml:space="preserve">, use the TCI state or QCL </w:t>
      </w:r>
      <w:bookmarkStart w:id="5" w:name="_GoBack"/>
      <w:bookmarkEnd w:id="5"/>
      <w:r>
        <w:rPr>
          <w:b/>
        </w:rPr>
        <w:t xml:space="preserve">assumption of a CORESET with lower ID. </w:t>
      </w:r>
    </w:p>
    <w:p w14:paraId="42468BF8" w14:textId="77777777" w:rsidR="001045E7" w:rsidRDefault="001045E7" w:rsidP="001045E7">
      <w:pPr>
        <w:jc w:val="both"/>
        <w:rPr>
          <w:b/>
        </w:rPr>
      </w:pPr>
      <w:r>
        <w:rPr>
          <w:b/>
        </w:rPr>
        <w:t>Proposal 3</w:t>
      </w:r>
      <w:r w:rsidRPr="00F20076">
        <w:rPr>
          <w:b/>
        </w:rPr>
        <w:t xml:space="preserve">: </w:t>
      </w:r>
      <w:r>
        <w:rPr>
          <w:b/>
        </w:rPr>
        <w:t>Do not support PDCCH repetition for multi-DCI based M-TRP.</w:t>
      </w:r>
    </w:p>
    <w:p w14:paraId="27749392" w14:textId="77777777" w:rsidR="001045E7" w:rsidRDefault="001045E7" w:rsidP="001045E7">
      <w:pPr>
        <w:jc w:val="both"/>
        <w:rPr>
          <w:b/>
        </w:rPr>
      </w:pPr>
      <w:r>
        <w:rPr>
          <w:b/>
        </w:rPr>
        <w:t>Proposal 4</w:t>
      </w:r>
      <w:r w:rsidRPr="00F20076">
        <w:rPr>
          <w:b/>
        </w:rPr>
        <w:t xml:space="preserve">: </w:t>
      </w:r>
      <w:r>
        <w:rPr>
          <w:b/>
        </w:rPr>
        <w:t>S-TRP PDCCH repetition is already supported by configuring the same TCI state for two CORESETs associated with linked SS sets. If we want to introduce S-TRP PDCCH repetition by one CORESET, it is out of scope and should be discussed in URLLC AI.</w:t>
      </w:r>
    </w:p>
    <w:p w14:paraId="3E4DFFC9" w14:textId="77777777" w:rsidR="001045E7" w:rsidRPr="00F54E33" w:rsidRDefault="001045E7" w:rsidP="001045E7">
      <w:pPr>
        <w:jc w:val="both"/>
        <w:rPr>
          <w:b/>
        </w:rPr>
      </w:pPr>
      <w:r w:rsidRPr="00F54E33">
        <w:rPr>
          <w:b/>
        </w:rPr>
        <w:t xml:space="preserve">Proposal </w:t>
      </w:r>
      <w:r>
        <w:rPr>
          <w:b/>
        </w:rPr>
        <w:t xml:space="preserve">5: Support Option 4 because we don’t need to define any new BD number for M-TRP PDCCH repetition. It should be up to UE implementation. </w:t>
      </w:r>
    </w:p>
    <w:p w14:paraId="27F1116E" w14:textId="77777777" w:rsidR="007B0AF4" w:rsidRPr="00D82211" w:rsidRDefault="007B0AF4" w:rsidP="007B0AF4">
      <w:pPr>
        <w:jc w:val="both"/>
        <w:rPr>
          <w:b/>
        </w:rPr>
      </w:pPr>
      <w:r w:rsidRPr="00F54E33">
        <w:rPr>
          <w:b/>
        </w:rPr>
        <w:t xml:space="preserve">Proposal </w:t>
      </w:r>
      <w:r>
        <w:rPr>
          <w:b/>
        </w:rPr>
        <w:t xml:space="preserve">6: </w:t>
      </w:r>
      <w:r w:rsidRPr="00D82211">
        <w:rPr>
          <w:b/>
        </w:rPr>
        <w:t xml:space="preserve">For linking monitoring occasions across the two SS sets that exist in the same slot: </w:t>
      </w:r>
    </w:p>
    <w:p w14:paraId="6636771C" w14:textId="77777777" w:rsidR="007B0AF4" w:rsidRDefault="007B0AF4" w:rsidP="007B0AF4">
      <w:pPr>
        <w:pStyle w:val="ListParagraph"/>
        <w:numPr>
          <w:ilvl w:val="0"/>
          <w:numId w:val="39"/>
        </w:numPr>
        <w:jc w:val="both"/>
        <w:rPr>
          <w:b/>
        </w:rPr>
      </w:pPr>
      <w:r w:rsidRPr="00D82211">
        <w:rPr>
          <w:rFonts w:hint="eastAsia"/>
          <w:b/>
        </w:rPr>
        <w:t>The two SS sets have the same number of monitoring occasions</w:t>
      </w:r>
      <w:r>
        <w:rPr>
          <w:b/>
        </w:rPr>
        <w:t xml:space="preserve"> </w:t>
      </w:r>
      <w:r w:rsidRPr="00D82211">
        <w:rPr>
          <w:rFonts w:hint="eastAsia"/>
          <w:b/>
        </w:rPr>
        <w:t>within a slot and n-th monitoring occasion of one SS set is linked to n-th monitoring occasion of the other SS set</w:t>
      </w:r>
    </w:p>
    <w:p w14:paraId="52845852" w14:textId="77777777" w:rsidR="007B0AF4" w:rsidRPr="00D82211" w:rsidRDefault="007B0AF4" w:rsidP="007B0AF4">
      <w:pPr>
        <w:pStyle w:val="ListParagraph"/>
        <w:numPr>
          <w:ilvl w:val="0"/>
          <w:numId w:val="39"/>
        </w:numPr>
        <w:jc w:val="both"/>
        <w:rPr>
          <w:b/>
        </w:rPr>
      </w:pPr>
      <w:r>
        <w:rPr>
          <w:b/>
        </w:rPr>
        <w:t>The pair of monitoring occasions shall not have any monitoring occasion of another pair from the linked SS sets in between.</w:t>
      </w:r>
    </w:p>
    <w:p w14:paraId="515AA141" w14:textId="5CF7B79A" w:rsidR="001045E7" w:rsidRPr="00F54E33" w:rsidRDefault="001045E7" w:rsidP="001045E7">
      <w:pPr>
        <w:jc w:val="both"/>
        <w:rPr>
          <w:b/>
        </w:rPr>
      </w:pPr>
      <w:r w:rsidRPr="00F54E33">
        <w:rPr>
          <w:b/>
        </w:rPr>
        <w:t xml:space="preserve">Proposal </w:t>
      </w:r>
      <w:r w:rsidR="00D82211">
        <w:rPr>
          <w:b/>
        </w:rPr>
        <w:t>7</w:t>
      </w:r>
      <w:r>
        <w:rPr>
          <w:b/>
        </w:rPr>
        <w:t>: B</w:t>
      </w:r>
      <w:r w:rsidRPr="00F54E33">
        <w:rPr>
          <w:b/>
        </w:rPr>
        <w:t>oth intra-slot and inter-slot TDM</w:t>
      </w:r>
      <w:r>
        <w:rPr>
          <w:b/>
        </w:rPr>
        <w:t xml:space="preserve"> can be supported</w:t>
      </w:r>
      <w:r w:rsidRPr="00F54E33">
        <w:rPr>
          <w:b/>
        </w:rPr>
        <w:t xml:space="preserve"> for different use cases</w:t>
      </w:r>
      <w:r>
        <w:rPr>
          <w:b/>
        </w:rPr>
        <w:t>.</w:t>
      </w:r>
    </w:p>
    <w:p w14:paraId="1CE90F49" w14:textId="39F0AB4C" w:rsidR="001045E7" w:rsidRDefault="001045E7" w:rsidP="001045E7">
      <w:pPr>
        <w:jc w:val="both"/>
        <w:rPr>
          <w:b/>
        </w:rPr>
      </w:pPr>
      <w:r w:rsidRPr="00F54E33">
        <w:rPr>
          <w:b/>
        </w:rPr>
        <w:t xml:space="preserve">Proposal </w:t>
      </w:r>
      <w:r w:rsidR="00D82211">
        <w:rPr>
          <w:b/>
        </w:rPr>
        <w:t>8</w:t>
      </w:r>
      <w:r>
        <w:rPr>
          <w:b/>
        </w:rPr>
        <w:t>: For PUCCH resource determination, s</w:t>
      </w:r>
      <w:r w:rsidRPr="00F54E33">
        <w:rPr>
          <w:b/>
        </w:rPr>
        <w:t xml:space="preserve">upport </w:t>
      </w:r>
      <w:r>
        <w:rPr>
          <w:b/>
        </w:rPr>
        <w:t xml:space="preserve">Option 2: </w:t>
      </w:r>
      <w:r w:rsidRPr="00DA24C3">
        <w:rPr>
          <w:b/>
        </w:rPr>
        <w:t xml:space="preserve">The one with the lowest SS set ID is applied </w:t>
      </w:r>
    </w:p>
    <w:p w14:paraId="33FC20BD" w14:textId="4ED046B2" w:rsidR="001045E7" w:rsidRPr="00251906" w:rsidRDefault="001045E7" w:rsidP="001045E7">
      <w:pPr>
        <w:jc w:val="both"/>
        <w:rPr>
          <w:b/>
        </w:rPr>
      </w:pPr>
      <w:r w:rsidRPr="00251906">
        <w:rPr>
          <w:b/>
        </w:rPr>
        <w:t xml:space="preserve">Proposal </w:t>
      </w:r>
      <w:r w:rsidR="00D82211">
        <w:rPr>
          <w:b/>
        </w:rPr>
        <w:t>9</w:t>
      </w:r>
      <w:r w:rsidRPr="00251906">
        <w:rPr>
          <w:b/>
        </w:rPr>
        <w:t xml:space="preserve">: Introduce new MAC CE to activate/deactivate the association of two search space sets for PDCCH repetition. </w:t>
      </w:r>
    </w:p>
    <w:p w14:paraId="4BB5CD7A" w14:textId="1E3CA437" w:rsidR="00450D66" w:rsidRPr="00E464BF" w:rsidRDefault="00450D66" w:rsidP="00450D66">
      <w:pPr>
        <w:jc w:val="both"/>
        <w:rPr>
          <w:b/>
          <w:iCs/>
        </w:rPr>
      </w:pPr>
      <w:r w:rsidRPr="00E464BF">
        <w:rPr>
          <w:b/>
          <w:iCs/>
        </w:rPr>
        <w:t>Proposal</w:t>
      </w:r>
      <w:r w:rsidR="001045E7" w:rsidRPr="00E464BF">
        <w:rPr>
          <w:b/>
          <w:iCs/>
        </w:rPr>
        <w:t xml:space="preserve"> </w:t>
      </w:r>
      <w:r w:rsidR="00D82211" w:rsidRPr="00E464BF">
        <w:rPr>
          <w:b/>
          <w:iCs/>
        </w:rPr>
        <w:t>10:</w:t>
      </w:r>
      <w:r w:rsidRPr="00E464BF">
        <w:rPr>
          <w:b/>
          <w:iCs/>
        </w:rPr>
        <w:t xml:space="preserve"> Enhancement </w:t>
      </w:r>
      <w:r w:rsidRPr="00E464BF">
        <w:rPr>
          <w:rFonts w:cs="Times"/>
          <w:b/>
        </w:rPr>
        <w:t>on beam mapping in case of PUCCH/PUSCH dropping due to invalid UL symbols</w:t>
      </w:r>
      <w:r w:rsidRPr="00E464BF">
        <w:rPr>
          <w:b/>
          <w:iCs/>
        </w:rPr>
        <w:t xml:space="preserve"> is not further considered in R17 FeMIMO.</w:t>
      </w:r>
    </w:p>
    <w:p w14:paraId="343166CA" w14:textId="57F3C5A3" w:rsidR="00450D66" w:rsidRPr="00E464BF" w:rsidRDefault="00450D66" w:rsidP="00450D66">
      <w:pPr>
        <w:jc w:val="both"/>
        <w:rPr>
          <w:b/>
          <w:iCs/>
        </w:rPr>
      </w:pPr>
      <w:r w:rsidRPr="00E464BF">
        <w:rPr>
          <w:b/>
          <w:iCs/>
        </w:rPr>
        <w:t>Proposal</w:t>
      </w:r>
      <w:r w:rsidR="001045E7" w:rsidRPr="00E464BF">
        <w:rPr>
          <w:b/>
          <w:iCs/>
        </w:rPr>
        <w:t xml:space="preserve"> 1</w:t>
      </w:r>
      <w:r w:rsidR="00D82211" w:rsidRPr="00E464BF">
        <w:rPr>
          <w:b/>
          <w:iCs/>
        </w:rPr>
        <w:t>1</w:t>
      </w:r>
      <w:r w:rsidRPr="00E464BF">
        <w:rPr>
          <w:b/>
          <w:iCs/>
        </w:rPr>
        <w:t>: R15/R16 frequency hopping schemes can be used with multi-TRP schemes without specification impact.</w:t>
      </w:r>
    </w:p>
    <w:p w14:paraId="6285E9B1" w14:textId="6E0E6173" w:rsidR="00450D66" w:rsidRPr="00E464BF" w:rsidRDefault="00450D66" w:rsidP="00450D66">
      <w:pPr>
        <w:jc w:val="both"/>
        <w:rPr>
          <w:b/>
          <w:color w:val="000000"/>
        </w:rPr>
      </w:pPr>
      <w:r w:rsidRPr="00E464BF">
        <w:rPr>
          <w:b/>
          <w:color w:val="000000"/>
        </w:rPr>
        <w:t>Proposal</w:t>
      </w:r>
      <w:r w:rsidR="001045E7" w:rsidRPr="00E464BF">
        <w:rPr>
          <w:b/>
          <w:color w:val="000000"/>
        </w:rPr>
        <w:t xml:space="preserve"> 1</w:t>
      </w:r>
      <w:r w:rsidR="00D82211" w:rsidRPr="00E464BF">
        <w:rPr>
          <w:b/>
          <w:color w:val="000000"/>
        </w:rPr>
        <w:t>2</w:t>
      </w:r>
      <w:r w:rsidRPr="00E464BF">
        <w:rPr>
          <w:b/>
          <w:color w:val="000000"/>
        </w:rPr>
        <w:t xml:space="preserve">: The UE is not expected to be scheduled with two spatial relation info’s for the </w:t>
      </w:r>
      <w:r w:rsidRPr="00E464BF">
        <w:rPr>
          <w:rFonts w:hint="eastAsia"/>
          <w:b/>
          <w:lang w:eastAsia="zh-CN"/>
        </w:rPr>
        <w:t xml:space="preserve">dedicated </w:t>
      </w:r>
      <w:r w:rsidRPr="00E464BF">
        <w:rPr>
          <w:b/>
          <w:color w:val="000000"/>
        </w:rPr>
        <w:t>PUCCH resource with the lowest ID.</w:t>
      </w:r>
    </w:p>
    <w:p w14:paraId="378D9518" w14:textId="1E801729" w:rsidR="00450D66" w:rsidRPr="00E464BF" w:rsidRDefault="00450D66" w:rsidP="00450D66">
      <w:pPr>
        <w:jc w:val="both"/>
        <w:rPr>
          <w:b/>
          <w:iCs/>
        </w:rPr>
      </w:pPr>
      <w:r w:rsidRPr="00E464BF">
        <w:rPr>
          <w:b/>
          <w:iCs/>
        </w:rPr>
        <w:t>Proposal</w:t>
      </w:r>
      <w:r w:rsidR="001045E7" w:rsidRPr="00E464BF">
        <w:rPr>
          <w:b/>
          <w:iCs/>
        </w:rPr>
        <w:t xml:space="preserve"> 1</w:t>
      </w:r>
      <w:r w:rsidR="00D82211" w:rsidRPr="00E464BF">
        <w:rPr>
          <w:b/>
          <w:iCs/>
        </w:rPr>
        <w:t>3</w:t>
      </w:r>
      <w:r w:rsidRPr="00E464BF">
        <w:rPr>
          <w:b/>
          <w:iCs/>
        </w:rPr>
        <w:t>: Per TRP closed-loop power control for PUCCH is supported by adding a second TPC field in DCI formats 1_1 / 1_2.</w:t>
      </w:r>
    </w:p>
    <w:p w14:paraId="4D9D88D8" w14:textId="5FB26B5D" w:rsidR="00450D66" w:rsidRPr="00E464BF" w:rsidRDefault="00450D66" w:rsidP="00450D66">
      <w:pPr>
        <w:spacing w:after="120"/>
        <w:jc w:val="both"/>
        <w:rPr>
          <w:b/>
          <w:iCs/>
        </w:rPr>
      </w:pPr>
      <w:r w:rsidRPr="00E464BF">
        <w:rPr>
          <w:b/>
          <w:iCs/>
        </w:rPr>
        <w:t>Proposal</w:t>
      </w:r>
      <w:r w:rsidR="001045E7" w:rsidRPr="00E464BF">
        <w:rPr>
          <w:b/>
          <w:iCs/>
        </w:rPr>
        <w:t xml:space="preserve"> 1</w:t>
      </w:r>
      <w:r w:rsidR="00D82211" w:rsidRPr="00E464BF">
        <w:rPr>
          <w:b/>
          <w:iCs/>
        </w:rPr>
        <w:t>4</w:t>
      </w:r>
      <w:r w:rsidRPr="00E464BF">
        <w:rPr>
          <w:b/>
          <w:iCs/>
        </w:rPr>
        <w:t>: Per TRP closed-loop power control for PUSCH is supported by adding a second TPC field in DCI formats 0_1 / 0_2.</w:t>
      </w:r>
    </w:p>
    <w:p w14:paraId="00547995" w14:textId="40D5ADA9" w:rsidR="00450D66" w:rsidRPr="00E464BF" w:rsidRDefault="00450D66" w:rsidP="00450D66">
      <w:pPr>
        <w:jc w:val="both"/>
        <w:rPr>
          <w:b/>
          <w:iCs/>
          <w:lang w:eastAsia="zh-TW"/>
        </w:rPr>
      </w:pPr>
      <w:r w:rsidRPr="00E464BF">
        <w:rPr>
          <w:b/>
          <w:iCs/>
          <w:lang w:eastAsia="zh-TW"/>
        </w:rPr>
        <w:t>Proposal</w:t>
      </w:r>
      <w:r w:rsidR="001045E7" w:rsidRPr="00E464BF">
        <w:rPr>
          <w:b/>
          <w:iCs/>
          <w:lang w:eastAsia="zh-TW"/>
        </w:rPr>
        <w:t xml:space="preserve"> 1</w:t>
      </w:r>
      <w:r w:rsidR="00D82211" w:rsidRPr="00E464BF">
        <w:rPr>
          <w:b/>
          <w:iCs/>
          <w:lang w:eastAsia="zh-TW"/>
        </w:rPr>
        <w:t>5</w:t>
      </w:r>
      <w:r w:rsidRPr="00E464BF">
        <w:rPr>
          <w:b/>
          <w:iCs/>
          <w:lang w:eastAsia="zh-TW"/>
        </w:rPr>
        <w:t xml:space="preserve">: Confirm the working assumption on beam mapping patterns for Scheme 1 in </w:t>
      </w:r>
      <w:r w:rsidRPr="00E464BF">
        <w:rPr>
          <w:b/>
        </w:rPr>
        <w:t>PUCCH multi-TRP enhancement</w:t>
      </w:r>
      <w:r w:rsidRPr="00E464BF">
        <w:rPr>
          <w:b/>
          <w:iCs/>
          <w:lang w:eastAsia="zh-TW"/>
        </w:rPr>
        <w:t>.</w:t>
      </w:r>
    </w:p>
    <w:p w14:paraId="43C8F75C" w14:textId="4BE3CE40" w:rsidR="00450D66" w:rsidRPr="00E464BF" w:rsidRDefault="00450D66" w:rsidP="00450D66">
      <w:pPr>
        <w:jc w:val="both"/>
        <w:rPr>
          <w:b/>
          <w:iCs/>
          <w:lang w:eastAsia="zh-TW"/>
        </w:rPr>
      </w:pPr>
      <w:r w:rsidRPr="00E464BF">
        <w:rPr>
          <w:b/>
          <w:iCs/>
          <w:lang w:eastAsia="zh-TW"/>
        </w:rPr>
        <w:t>Proposal</w:t>
      </w:r>
      <w:r w:rsidR="001045E7" w:rsidRPr="00E464BF">
        <w:rPr>
          <w:b/>
          <w:iCs/>
          <w:lang w:eastAsia="zh-TW"/>
        </w:rPr>
        <w:t xml:space="preserve"> 1</w:t>
      </w:r>
      <w:r w:rsidR="00D82211" w:rsidRPr="00E464BF">
        <w:rPr>
          <w:b/>
          <w:iCs/>
          <w:lang w:eastAsia="zh-TW"/>
        </w:rPr>
        <w:t>6</w:t>
      </w:r>
      <w:r w:rsidRPr="00E464BF">
        <w:rPr>
          <w:b/>
          <w:iCs/>
          <w:lang w:eastAsia="zh-TW"/>
        </w:rPr>
        <w:t xml:space="preserve">: Considering </w:t>
      </w:r>
      <w:r w:rsidRPr="00E464BF">
        <w:rPr>
          <w:rFonts w:cs="Times"/>
          <w:b/>
        </w:rPr>
        <w:t>multi-TRP intra-slot repetition, f</w:t>
      </w:r>
      <w:r w:rsidRPr="00E464BF">
        <w:rPr>
          <w:b/>
          <w:iCs/>
          <w:lang w:eastAsia="zh-TW"/>
        </w:rPr>
        <w:t>or</w:t>
      </w:r>
      <w:r w:rsidRPr="00E464BF">
        <w:rPr>
          <w:rFonts w:cs="Times"/>
          <w:b/>
        </w:rPr>
        <w:t xml:space="preserve"> a 2-symbol PUCCH resource in 2-symbol subslots, a</w:t>
      </w:r>
      <w:r w:rsidRPr="00E464BF">
        <w:rPr>
          <w:b/>
          <w:iCs/>
          <w:lang w:eastAsia="zh-TW"/>
        </w:rPr>
        <w:t xml:space="preserve"> switching gap of one subslot </w:t>
      </w:r>
      <w:r w:rsidR="00286011" w:rsidRPr="00E464BF">
        <w:rPr>
          <w:b/>
          <w:iCs/>
          <w:lang w:eastAsia="zh-TW"/>
        </w:rPr>
        <w:t>can be configured</w:t>
      </w:r>
      <w:r w:rsidRPr="00E464BF">
        <w:rPr>
          <w:b/>
          <w:iCs/>
          <w:lang w:eastAsia="zh-TW"/>
        </w:rPr>
        <w:t xml:space="preserve"> between two subslots associated with different beams</w:t>
      </w:r>
      <w:r w:rsidRPr="00E464BF">
        <w:rPr>
          <w:rFonts w:cs="Times"/>
          <w:b/>
        </w:rPr>
        <w:t>.</w:t>
      </w:r>
    </w:p>
    <w:p w14:paraId="34D954E3" w14:textId="617210A9" w:rsidR="00450D66" w:rsidRPr="00E464BF" w:rsidRDefault="00450D66" w:rsidP="00450D66">
      <w:pPr>
        <w:jc w:val="both"/>
        <w:rPr>
          <w:b/>
        </w:rPr>
      </w:pPr>
      <w:r w:rsidRPr="00E464BF">
        <w:rPr>
          <w:b/>
        </w:rPr>
        <w:t>Proposal</w:t>
      </w:r>
      <w:r w:rsidR="001045E7" w:rsidRPr="00E464BF">
        <w:rPr>
          <w:b/>
        </w:rPr>
        <w:t xml:space="preserve"> 1</w:t>
      </w:r>
      <w:r w:rsidR="00D82211" w:rsidRPr="00E464BF">
        <w:rPr>
          <w:b/>
        </w:rPr>
        <w:t>7</w:t>
      </w:r>
      <w:r w:rsidRPr="00E464BF">
        <w:rPr>
          <w:b/>
        </w:rPr>
        <w:t>: Confirm the working assumption on beam mapping patterns f</w:t>
      </w:r>
      <w:r w:rsidRPr="00E464BF">
        <w:rPr>
          <w:b/>
          <w:szCs w:val="18"/>
          <w:lang w:eastAsia="zh-CN"/>
        </w:rPr>
        <w:t>or single DCI based M-TRP PUSCH repetition Type A and B.</w:t>
      </w:r>
    </w:p>
    <w:p w14:paraId="109A5D36" w14:textId="7C2FF324" w:rsidR="00450D66" w:rsidRPr="00E464BF" w:rsidRDefault="00450D66" w:rsidP="00450D66">
      <w:pPr>
        <w:jc w:val="both"/>
        <w:rPr>
          <w:b/>
        </w:rPr>
      </w:pPr>
      <w:r w:rsidRPr="00E464BF">
        <w:rPr>
          <w:b/>
        </w:rPr>
        <w:lastRenderedPageBreak/>
        <w:t>Proposal</w:t>
      </w:r>
      <w:r w:rsidR="001045E7" w:rsidRPr="00E464BF">
        <w:rPr>
          <w:b/>
        </w:rPr>
        <w:t xml:space="preserve"> 1</w:t>
      </w:r>
      <w:r w:rsidR="00D82211" w:rsidRPr="00E464BF">
        <w:rPr>
          <w:b/>
        </w:rPr>
        <w:t>8</w:t>
      </w:r>
      <w:r w:rsidRPr="00E464BF">
        <w:rPr>
          <w:b/>
        </w:rPr>
        <w:t xml:space="preserve">: For </w:t>
      </w:r>
      <w:r w:rsidRPr="00E464BF">
        <w:rPr>
          <w:b/>
          <w:color w:val="000000"/>
        </w:rPr>
        <w:t>PUSCH repetition Type B transmission,</w:t>
      </w:r>
      <w:r w:rsidRPr="00E464BF">
        <w:rPr>
          <w:b/>
        </w:rPr>
        <w:t xml:space="preserve"> it can be configured that if two contiguous nominal repetitions are associated with different beams and from the existing procedure there is no invalid symbol in between, then the first symbol of the second nominal repetition is an invalid symbol.</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0EB95126" w:rsidR="003850ED" w:rsidRPr="004F6DA8" w:rsidRDefault="003850ED" w:rsidP="003850ED">
      <w:pPr>
        <w:numPr>
          <w:ilvl w:val="0"/>
          <w:numId w:val="2"/>
        </w:numPr>
        <w:jc w:val="both"/>
      </w:pPr>
      <w:bookmarkStart w:id="6"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6"/>
      <w:r>
        <w:rPr>
          <w:bCs/>
          <w:lang w:eastAsia="zh-TW"/>
        </w:rPr>
        <w:t>Samsung</w:t>
      </w:r>
      <w:r w:rsidR="00C33E0E">
        <w:rPr>
          <w:bCs/>
          <w:lang w:eastAsia="zh-TW"/>
        </w:rPr>
        <w:t>.</w:t>
      </w:r>
    </w:p>
    <w:p w14:paraId="35210D60" w14:textId="4F7B7F69" w:rsidR="00BA738C" w:rsidRPr="00BA738C" w:rsidRDefault="00BA738C" w:rsidP="0018460A">
      <w:pPr>
        <w:numPr>
          <w:ilvl w:val="0"/>
          <w:numId w:val="2"/>
        </w:numPr>
        <w:jc w:val="both"/>
      </w:pPr>
      <w:r w:rsidRPr="003850ED">
        <w:t>Chairman’s Notes, RAN1 #10</w:t>
      </w:r>
      <w:r>
        <w:t>3</w:t>
      </w:r>
      <w:r w:rsidRPr="003850ED">
        <w:t xml:space="preserve">e, e-Meeting, </w:t>
      </w:r>
      <w:r>
        <w:t>Oct. 26</w:t>
      </w:r>
      <w:r w:rsidRPr="003850ED">
        <w:t>–</w:t>
      </w:r>
      <w:r>
        <w:t>Nov.13,</w:t>
      </w:r>
      <w:r w:rsidRPr="003850ED">
        <w:t xml:space="preserve"> 2020.</w:t>
      </w:r>
    </w:p>
    <w:p w14:paraId="49F47089" w14:textId="16974015" w:rsidR="0018460A" w:rsidRPr="00C33E0E" w:rsidRDefault="003850ED" w:rsidP="0018460A">
      <w:pPr>
        <w:numPr>
          <w:ilvl w:val="0"/>
          <w:numId w:val="2"/>
        </w:numPr>
        <w:jc w:val="both"/>
      </w:pPr>
      <w:r>
        <w:rPr>
          <w:szCs w:val="22"/>
        </w:rPr>
        <w:t>Chairman’s Notes, RAN1 #10</w:t>
      </w:r>
      <w:r w:rsidR="00915FE9">
        <w:rPr>
          <w:szCs w:val="22"/>
        </w:rPr>
        <w:t>4</w:t>
      </w:r>
      <w:r>
        <w:rPr>
          <w:szCs w:val="22"/>
        </w:rPr>
        <w:t xml:space="preserve">e, e-Meeting, </w:t>
      </w:r>
      <w:r w:rsidR="00915FE9">
        <w:rPr>
          <w:szCs w:val="22"/>
        </w:rPr>
        <w:t>Jan</w:t>
      </w:r>
      <w:r>
        <w:rPr>
          <w:szCs w:val="22"/>
        </w:rPr>
        <w:t>.</w:t>
      </w:r>
      <w:r w:rsidR="00915FE9">
        <w:rPr>
          <w:szCs w:val="22"/>
        </w:rPr>
        <w:t xml:space="preserve"> 25</w:t>
      </w:r>
      <w:r w:rsidR="00915FE9" w:rsidRPr="003850ED">
        <w:t>–</w:t>
      </w:r>
      <w:r w:rsidR="00915FE9">
        <w:t xml:space="preserve">Feb. </w:t>
      </w:r>
      <w:r w:rsidR="00915FE9">
        <w:rPr>
          <w:szCs w:val="22"/>
        </w:rPr>
        <w:t>5</w:t>
      </w:r>
      <w:r>
        <w:rPr>
          <w:szCs w:val="22"/>
        </w:rPr>
        <w:t>, 202</w:t>
      </w:r>
      <w:r w:rsidR="00915FE9">
        <w:rPr>
          <w:szCs w:val="22"/>
        </w:rPr>
        <w:t>1</w:t>
      </w:r>
      <w:r>
        <w:rPr>
          <w:szCs w:val="22"/>
        </w:rPr>
        <w:t>.</w:t>
      </w:r>
    </w:p>
    <w:p w14:paraId="7011C266" w14:textId="7EC094FB" w:rsidR="00C33E0E" w:rsidRPr="0018460A" w:rsidRDefault="00C33E0E" w:rsidP="00C33E0E">
      <w:pPr>
        <w:numPr>
          <w:ilvl w:val="0"/>
          <w:numId w:val="2"/>
        </w:numPr>
        <w:jc w:val="both"/>
      </w:pPr>
      <w:r>
        <w:t>R4-2103290, “</w:t>
      </w:r>
      <w:r w:rsidRPr="00C33E0E">
        <w:t>Reply LS on Beam switching gaps for Multi-TRP UL transmission</w:t>
      </w:r>
      <w:r>
        <w:t>,” RAN4.</w:t>
      </w:r>
    </w:p>
    <w:sectPr w:rsidR="00C33E0E" w:rsidRPr="0018460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0D5E4" w14:textId="77777777" w:rsidR="00C0094C" w:rsidRDefault="00C0094C">
      <w:r>
        <w:separator/>
      </w:r>
    </w:p>
  </w:endnote>
  <w:endnote w:type="continuationSeparator" w:id="0">
    <w:p w14:paraId="3DEEE69E" w14:textId="77777777" w:rsidR="00C0094C" w:rsidRDefault="00C00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6D7DA" w14:textId="77777777" w:rsidR="00C0094C" w:rsidRDefault="00C0094C">
      <w:r>
        <w:separator/>
      </w:r>
    </w:p>
  </w:footnote>
  <w:footnote w:type="continuationSeparator" w:id="0">
    <w:p w14:paraId="2A84C88B" w14:textId="77777777" w:rsidR="00C0094C" w:rsidRDefault="00C009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17C67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7A77E5"/>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F00ABF"/>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25024E"/>
    <w:multiLevelType w:val="hybridMultilevel"/>
    <w:tmpl w:val="26140F3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452B45E3"/>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2E20E4"/>
    <w:multiLevelType w:val="hybridMultilevel"/>
    <w:tmpl w:val="01EE5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A44E9F"/>
    <w:multiLevelType w:val="hybridMultilevel"/>
    <w:tmpl w:val="C9D821C2"/>
    <w:lvl w:ilvl="0" w:tplc="0060B832">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744CB"/>
    <w:multiLevelType w:val="hybridMultilevel"/>
    <w:tmpl w:val="3B0ED67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A2242E6"/>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7"/>
  </w:num>
  <w:num w:numId="2">
    <w:abstractNumId w:val="9"/>
  </w:num>
  <w:num w:numId="3">
    <w:abstractNumId w:val="29"/>
  </w:num>
  <w:num w:numId="4">
    <w:abstractNumId w:val="1"/>
  </w:num>
  <w:num w:numId="5">
    <w:abstractNumId w:val="0"/>
  </w:num>
  <w:num w:numId="6">
    <w:abstractNumId w:val="18"/>
  </w:num>
  <w:num w:numId="7">
    <w:abstractNumId w:val="7"/>
  </w:num>
  <w:num w:numId="8">
    <w:abstractNumId w:val="19"/>
  </w:num>
  <w:num w:numId="9">
    <w:abstractNumId w:val="4"/>
  </w:num>
  <w:num w:numId="10">
    <w:abstractNumId w:val="27"/>
  </w:num>
  <w:num w:numId="11">
    <w:abstractNumId w:val="36"/>
  </w:num>
  <w:num w:numId="12">
    <w:abstractNumId w:val="34"/>
  </w:num>
  <w:num w:numId="13">
    <w:abstractNumId w:val="11"/>
  </w:num>
  <w:num w:numId="14">
    <w:abstractNumId w:val="25"/>
  </w:num>
  <w:num w:numId="15">
    <w:abstractNumId w:val="2"/>
  </w:num>
  <w:num w:numId="16">
    <w:abstractNumId w:val="20"/>
  </w:num>
  <w:num w:numId="17">
    <w:abstractNumId w:val="23"/>
  </w:num>
  <w:num w:numId="18">
    <w:abstractNumId w:val="8"/>
  </w:num>
  <w:num w:numId="19">
    <w:abstractNumId w:val="28"/>
  </w:num>
  <w:num w:numId="20">
    <w:abstractNumId w:val="14"/>
  </w:num>
  <w:num w:numId="21">
    <w:abstractNumId w:val="3"/>
  </w:num>
  <w:num w:numId="22">
    <w:abstractNumId w:val="17"/>
  </w:num>
  <w:num w:numId="23">
    <w:abstractNumId w:val="33"/>
  </w:num>
  <w:num w:numId="24">
    <w:abstractNumId w:val="22"/>
  </w:num>
  <w:num w:numId="25">
    <w:abstractNumId w:val="16"/>
  </w:num>
  <w:num w:numId="26">
    <w:abstractNumId w:val="13"/>
  </w:num>
  <w:num w:numId="27">
    <w:abstractNumId w:val="31"/>
  </w:num>
  <w:num w:numId="28">
    <w:abstractNumId w:val="31"/>
  </w:num>
  <w:num w:numId="29">
    <w:abstractNumId w:val="24"/>
  </w:num>
  <w:num w:numId="30">
    <w:abstractNumId w:val="15"/>
  </w:num>
  <w:num w:numId="31">
    <w:abstractNumId w:val="12"/>
  </w:num>
  <w:num w:numId="32">
    <w:abstractNumId w:val="5"/>
  </w:num>
  <w:num w:numId="33">
    <w:abstractNumId w:val="35"/>
  </w:num>
  <w:num w:numId="34">
    <w:abstractNumId w:val="10"/>
  </w:num>
  <w:num w:numId="35">
    <w:abstractNumId w:val="26"/>
  </w:num>
  <w:num w:numId="36">
    <w:abstractNumId w:val="30"/>
  </w:num>
  <w:num w:numId="37">
    <w:abstractNumId w:val="32"/>
  </w:num>
  <w:num w:numId="38">
    <w:abstractNumId w:val="6"/>
  </w:num>
  <w:num w:numId="3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394"/>
    <w:rsid w:val="0000052A"/>
    <w:rsid w:val="0000089F"/>
    <w:rsid w:val="0000103B"/>
    <w:rsid w:val="0000295E"/>
    <w:rsid w:val="00004B5C"/>
    <w:rsid w:val="00005184"/>
    <w:rsid w:val="0000797A"/>
    <w:rsid w:val="000100EA"/>
    <w:rsid w:val="00011AF9"/>
    <w:rsid w:val="000130D0"/>
    <w:rsid w:val="00015A4D"/>
    <w:rsid w:val="00015FE8"/>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13B2"/>
    <w:rsid w:val="000513D0"/>
    <w:rsid w:val="00051E97"/>
    <w:rsid w:val="00051F82"/>
    <w:rsid w:val="00053C5F"/>
    <w:rsid w:val="000542ED"/>
    <w:rsid w:val="00054424"/>
    <w:rsid w:val="00057AD8"/>
    <w:rsid w:val="00057BA5"/>
    <w:rsid w:val="00061A8C"/>
    <w:rsid w:val="00063D17"/>
    <w:rsid w:val="000640B4"/>
    <w:rsid w:val="000640C4"/>
    <w:rsid w:val="0006429E"/>
    <w:rsid w:val="00065840"/>
    <w:rsid w:val="00065F28"/>
    <w:rsid w:val="00066C90"/>
    <w:rsid w:val="000673E1"/>
    <w:rsid w:val="00072748"/>
    <w:rsid w:val="00072CB2"/>
    <w:rsid w:val="00072F1D"/>
    <w:rsid w:val="0007366A"/>
    <w:rsid w:val="00073E65"/>
    <w:rsid w:val="00074087"/>
    <w:rsid w:val="00074573"/>
    <w:rsid w:val="00075563"/>
    <w:rsid w:val="0007597B"/>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2118"/>
    <w:rsid w:val="000D4C0A"/>
    <w:rsid w:val="000D57E7"/>
    <w:rsid w:val="000D6CFC"/>
    <w:rsid w:val="000D7671"/>
    <w:rsid w:val="000E0A13"/>
    <w:rsid w:val="000E1A38"/>
    <w:rsid w:val="000E1D47"/>
    <w:rsid w:val="000E3CC4"/>
    <w:rsid w:val="000E69EA"/>
    <w:rsid w:val="000E7047"/>
    <w:rsid w:val="000E71D0"/>
    <w:rsid w:val="000E7761"/>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45E7"/>
    <w:rsid w:val="00105154"/>
    <w:rsid w:val="00105555"/>
    <w:rsid w:val="00106E12"/>
    <w:rsid w:val="00107FDB"/>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27A9C"/>
    <w:rsid w:val="00130ED8"/>
    <w:rsid w:val="00131B63"/>
    <w:rsid w:val="00132A1B"/>
    <w:rsid w:val="0013417F"/>
    <w:rsid w:val="001343AF"/>
    <w:rsid w:val="00134DB6"/>
    <w:rsid w:val="001352C6"/>
    <w:rsid w:val="00135703"/>
    <w:rsid w:val="00137B0F"/>
    <w:rsid w:val="0014010C"/>
    <w:rsid w:val="00141D07"/>
    <w:rsid w:val="00142BB4"/>
    <w:rsid w:val="001435BA"/>
    <w:rsid w:val="00143961"/>
    <w:rsid w:val="00144969"/>
    <w:rsid w:val="00144B7E"/>
    <w:rsid w:val="00145DEE"/>
    <w:rsid w:val="00146137"/>
    <w:rsid w:val="001462C1"/>
    <w:rsid w:val="00146D7C"/>
    <w:rsid w:val="001505FA"/>
    <w:rsid w:val="00150891"/>
    <w:rsid w:val="00150C61"/>
    <w:rsid w:val="00150FA5"/>
    <w:rsid w:val="00152EF4"/>
    <w:rsid w:val="00153455"/>
    <w:rsid w:val="00153528"/>
    <w:rsid w:val="001535C3"/>
    <w:rsid w:val="00155DFC"/>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4D4"/>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815"/>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123"/>
    <w:rsid w:val="00237DB8"/>
    <w:rsid w:val="00241D4B"/>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3DE2"/>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24D"/>
    <w:rsid w:val="002E348D"/>
    <w:rsid w:val="002E368C"/>
    <w:rsid w:val="002E3D8C"/>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EF"/>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5C8A"/>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66C"/>
    <w:rsid w:val="00357795"/>
    <w:rsid w:val="00360B1F"/>
    <w:rsid w:val="00360E6B"/>
    <w:rsid w:val="00362426"/>
    <w:rsid w:val="00363BE0"/>
    <w:rsid w:val="00364712"/>
    <w:rsid w:val="00364CFD"/>
    <w:rsid w:val="003654E0"/>
    <w:rsid w:val="003669FD"/>
    <w:rsid w:val="00367724"/>
    <w:rsid w:val="00367736"/>
    <w:rsid w:val="003679F0"/>
    <w:rsid w:val="00370D33"/>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0E7"/>
    <w:rsid w:val="003C5993"/>
    <w:rsid w:val="003C612F"/>
    <w:rsid w:val="003C7014"/>
    <w:rsid w:val="003D0233"/>
    <w:rsid w:val="003D0E75"/>
    <w:rsid w:val="003D15AA"/>
    <w:rsid w:val="003D1917"/>
    <w:rsid w:val="003D1F24"/>
    <w:rsid w:val="003D34FE"/>
    <w:rsid w:val="003D38D4"/>
    <w:rsid w:val="003D456A"/>
    <w:rsid w:val="003D4A24"/>
    <w:rsid w:val="003D5143"/>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612"/>
    <w:rsid w:val="004046D3"/>
    <w:rsid w:val="0040487B"/>
    <w:rsid w:val="004048A8"/>
    <w:rsid w:val="00404FB5"/>
    <w:rsid w:val="00405657"/>
    <w:rsid w:val="00405C6C"/>
    <w:rsid w:val="00406457"/>
    <w:rsid w:val="0041103C"/>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326"/>
    <w:rsid w:val="00436667"/>
    <w:rsid w:val="00437A85"/>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0CBE"/>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3200"/>
    <w:rsid w:val="004A45D5"/>
    <w:rsid w:val="004A463F"/>
    <w:rsid w:val="004A47D4"/>
    <w:rsid w:val="004A6044"/>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496F"/>
    <w:rsid w:val="00566178"/>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0D3"/>
    <w:rsid w:val="005F7326"/>
    <w:rsid w:val="005F7E4A"/>
    <w:rsid w:val="00600118"/>
    <w:rsid w:val="00600398"/>
    <w:rsid w:val="0060131E"/>
    <w:rsid w:val="00601791"/>
    <w:rsid w:val="00601A4A"/>
    <w:rsid w:val="00602509"/>
    <w:rsid w:val="00602F74"/>
    <w:rsid w:val="0060469B"/>
    <w:rsid w:val="0060597B"/>
    <w:rsid w:val="0060672A"/>
    <w:rsid w:val="0060756D"/>
    <w:rsid w:val="00607DC2"/>
    <w:rsid w:val="0061035E"/>
    <w:rsid w:val="00610659"/>
    <w:rsid w:val="006107C6"/>
    <w:rsid w:val="00610943"/>
    <w:rsid w:val="00611792"/>
    <w:rsid w:val="00611A59"/>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EB8"/>
    <w:rsid w:val="006911DC"/>
    <w:rsid w:val="006924F4"/>
    <w:rsid w:val="0069304E"/>
    <w:rsid w:val="006942B8"/>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F2A"/>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0A49"/>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017"/>
    <w:rsid w:val="007B07EC"/>
    <w:rsid w:val="007B0AF4"/>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65F3"/>
    <w:rsid w:val="007E6A52"/>
    <w:rsid w:val="007F0E1E"/>
    <w:rsid w:val="007F12DD"/>
    <w:rsid w:val="007F1613"/>
    <w:rsid w:val="007F3E0D"/>
    <w:rsid w:val="007F4520"/>
    <w:rsid w:val="007F5E10"/>
    <w:rsid w:val="007F62EA"/>
    <w:rsid w:val="007F7D3F"/>
    <w:rsid w:val="00801506"/>
    <w:rsid w:val="0080168B"/>
    <w:rsid w:val="008017E1"/>
    <w:rsid w:val="00802098"/>
    <w:rsid w:val="008023A0"/>
    <w:rsid w:val="008029C2"/>
    <w:rsid w:val="00804017"/>
    <w:rsid w:val="008048F5"/>
    <w:rsid w:val="008068D7"/>
    <w:rsid w:val="00810752"/>
    <w:rsid w:val="00811AAD"/>
    <w:rsid w:val="00812306"/>
    <w:rsid w:val="00812454"/>
    <w:rsid w:val="008141ED"/>
    <w:rsid w:val="00815218"/>
    <w:rsid w:val="008158BF"/>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82D"/>
    <w:rsid w:val="008B45AE"/>
    <w:rsid w:val="008B4B62"/>
    <w:rsid w:val="008C2DF1"/>
    <w:rsid w:val="008C305E"/>
    <w:rsid w:val="008C3442"/>
    <w:rsid w:val="008C60E9"/>
    <w:rsid w:val="008C64E5"/>
    <w:rsid w:val="008D02A0"/>
    <w:rsid w:val="008D134C"/>
    <w:rsid w:val="008D37E5"/>
    <w:rsid w:val="008D3EF2"/>
    <w:rsid w:val="008D3F4C"/>
    <w:rsid w:val="008D496E"/>
    <w:rsid w:val="008D4A19"/>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C87"/>
    <w:rsid w:val="00957FF2"/>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3AF0"/>
    <w:rsid w:val="009D440F"/>
    <w:rsid w:val="009D5998"/>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1027"/>
    <w:rsid w:val="00A0181F"/>
    <w:rsid w:val="00A01BCB"/>
    <w:rsid w:val="00A02716"/>
    <w:rsid w:val="00A02F86"/>
    <w:rsid w:val="00A03F14"/>
    <w:rsid w:val="00A0491A"/>
    <w:rsid w:val="00A05586"/>
    <w:rsid w:val="00A059C4"/>
    <w:rsid w:val="00A06301"/>
    <w:rsid w:val="00A06F8E"/>
    <w:rsid w:val="00A07000"/>
    <w:rsid w:val="00A10806"/>
    <w:rsid w:val="00A108E3"/>
    <w:rsid w:val="00A10CE2"/>
    <w:rsid w:val="00A11292"/>
    <w:rsid w:val="00A115C6"/>
    <w:rsid w:val="00A11A86"/>
    <w:rsid w:val="00A12436"/>
    <w:rsid w:val="00A12C4E"/>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1A7C"/>
    <w:rsid w:val="00A71AE6"/>
    <w:rsid w:val="00A72F72"/>
    <w:rsid w:val="00A73A0F"/>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731B"/>
    <w:rsid w:val="00AC7EEE"/>
    <w:rsid w:val="00AD0B1A"/>
    <w:rsid w:val="00AD2171"/>
    <w:rsid w:val="00AD2C6F"/>
    <w:rsid w:val="00AD3AF2"/>
    <w:rsid w:val="00AD3DAC"/>
    <w:rsid w:val="00AD40A8"/>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6F93"/>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3A0"/>
    <w:rsid w:val="00B2759C"/>
    <w:rsid w:val="00B27F9F"/>
    <w:rsid w:val="00B300C3"/>
    <w:rsid w:val="00B3043B"/>
    <w:rsid w:val="00B30A1B"/>
    <w:rsid w:val="00B3269E"/>
    <w:rsid w:val="00B33CBD"/>
    <w:rsid w:val="00B34E41"/>
    <w:rsid w:val="00B35290"/>
    <w:rsid w:val="00B35836"/>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66AB"/>
    <w:rsid w:val="00B57F95"/>
    <w:rsid w:val="00B628C7"/>
    <w:rsid w:val="00B62CD7"/>
    <w:rsid w:val="00B63025"/>
    <w:rsid w:val="00B636EE"/>
    <w:rsid w:val="00B65D63"/>
    <w:rsid w:val="00B663F7"/>
    <w:rsid w:val="00B664FC"/>
    <w:rsid w:val="00B67FB3"/>
    <w:rsid w:val="00B712D7"/>
    <w:rsid w:val="00B7246B"/>
    <w:rsid w:val="00B73609"/>
    <w:rsid w:val="00B73EDC"/>
    <w:rsid w:val="00B74F38"/>
    <w:rsid w:val="00B759A6"/>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94C"/>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9AB"/>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E0E"/>
    <w:rsid w:val="00C33F66"/>
    <w:rsid w:val="00C33F6C"/>
    <w:rsid w:val="00C3555A"/>
    <w:rsid w:val="00C359F8"/>
    <w:rsid w:val="00C37CD2"/>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E36"/>
    <w:rsid w:val="00CD48E8"/>
    <w:rsid w:val="00CD4E31"/>
    <w:rsid w:val="00CD5CCA"/>
    <w:rsid w:val="00CD6646"/>
    <w:rsid w:val="00CD718D"/>
    <w:rsid w:val="00CD753E"/>
    <w:rsid w:val="00CE01E5"/>
    <w:rsid w:val="00CE083C"/>
    <w:rsid w:val="00CE09A3"/>
    <w:rsid w:val="00CE09E9"/>
    <w:rsid w:val="00CE0EBB"/>
    <w:rsid w:val="00CE155E"/>
    <w:rsid w:val="00CE3E2D"/>
    <w:rsid w:val="00CE530F"/>
    <w:rsid w:val="00CE6AE3"/>
    <w:rsid w:val="00CE7B9B"/>
    <w:rsid w:val="00CF0B17"/>
    <w:rsid w:val="00CF1248"/>
    <w:rsid w:val="00CF3325"/>
    <w:rsid w:val="00CF4881"/>
    <w:rsid w:val="00CF4A73"/>
    <w:rsid w:val="00CF4A8F"/>
    <w:rsid w:val="00CF528F"/>
    <w:rsid w:val="00CF675E"/>
    <w:rsid w:val="00CF70F6"/>
    <w:rsid w:val="00D005C0"/>
    <w:rsid w:val="00D00D9F"/>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858"/>
    <w:rsid w:val="00D42F6A"/>
    <w:rsid w:val="00D4313E"/>
    <w:rsid w:val="00D44D18"/>
    <w:rsid w:val="00D45875"/>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211"/>
    <w:rsid w:val="00D82F07"/>
    <w:rsid w:val="00D83E27"/>
    <w:rsid w:val="00D83EC7"/>
    <w:rsid w:val="00D85D59"/>
    <w:rsid w:val="00D86FF5"/>
    <w:rsid w:val="00D871B7"/>
    <w:rsid w:val="00D907EF"/>
    <w:rsid w:val="00D915D7"/>
    <w:rsid w:val="00D918BB"/>
    <w:rsid w:val="00D9255B"/>
    <w:rsid w:val="00D92E7D"/>
    <w:rsid w:val="00D92F91"/>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2808"/>
    <w:rsid w:val="00DA30A4"/>
    <w:rsid w:val="00DA4957"/>
    <w:rsid w:val="00DA6B4A"/>
    <w:rsid w:val="00DA71E4"/>
    <w:rsid w:val="00DA7D98"/>
    <w:rsid w:val="00DB1CC4"/>
    <w:rsid w:val="00DB213E"/>
    <w:rsid w:val="00DB2F96"/>
    <w:rsid w:val="00DB30B9"/>
    <w:rsid w:val="00DB44A0"/>
    <w:rsid w:val="00DB4824"/>
    <w:rsid w:val="00DB67A1"/>
    <w:rsid w:val="00DB6D1D"/>
    <w:rsid w:val="00DB7333"/>
    <w:rsid w:val="00DB767A"/>
    <w:rsid w:val="00DB7C82"/>
    <w:rsid w:val="00DB7E10"/>
    <w:rsid w:val="00DC1E8B"/>
    <w:rsid w:val="00DC4735"/>
    <w:rsid w:val="00DC4860"/>
    <w:rsid w:val="00DC74A5"/>
    <w:rsid w:val="00DC7743"/>
    <w:rsid w:val="00DC78E0"/>
    <w:rsid w:val="00DD00ED"/>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6F4"/>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537"/>
    <w:rsid w:val="00DE72BD"/>
    <w:rsid w:val="00DE7F39"/>
    <w:rsid w:val="00DF1843"/>
    <w:rsid w:val="00DF1E5C"/>
    <w:rsid w:val="00DF22DD"/>
    <w:rsid w:val="00DF4378"/>
    <w:rsid w:val="00DF58AC"/>
    <w:rsid w:val="00DF71C5"/>
    <w:rsid w:val="00DF75BF"/>
    <w:rsid w:val="00E0016C"/>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4FDD"/>
    <w:rsid w:val="00E4525E"/>
    <w:rsid w:val="00E45811"/>
    <w:rsid w:val="00E464BF"/>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48C4"/>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B1A"/>
    <w:rsid w:val="00EA3C24"/>
    <w:rsid w:val="00EA497A"/>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DF6"/>
    <w:rsid w:val="00EE7010"/>
    <w:rsid w:val="00EE78ED"/>
    <w:rsid w:val="00EF0F41"/>
    <w:rsid w:val="00EF27B8"/>
    <w:rsid w:val="00EF2946"/>
    <w:rsid w:val="00EF2BD2"/>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20154"/>
    <w:rsid w:val="00F20965"/>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4E53"/>
    <w:rsid w:val="00F55170"/>
    <w:rsid w:val="00F572E1"/>
    <w:rsid w:val="00F57D00"/>
    <w:rsid w:val="00F604D2"/>
    <w:rsid w:val="00F613C0"/>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AB4"/>
    <w:rsid w:val="00FD4D12"/>
    <w:rsid w:val="00FD4DF8"/>
    <w:rsid w:val="00FD5D12"/>
    <w:rsid w:val="00FD6178"/>
    <w:rsid w:val="00FD6180"/>
    <w:rsid w:val="00FD7A60"/>
    <w:rsid w:val="00FE2D5A"/>
    <w:rsid w:val="00FE387D"/>
    <w:rsid w:val="00FE3C4C"/>
    <w:rsid w:val="00FE3F7E"/>
    <w:rsid w:val="00FE453B"/>
    <w:rsid w:val="00FE6820"/>
    <w:rsid w:val="00FE709C"/>
    <w:rsid w:val="00FE7925"/>
    <w:rsid w:val="00FE7CF7"/>
    <w:rsid w:val="00FE7E67"/>
    <w:rsid w:val="00FF225F"/>
    <w:rsid w:val="00FF2640"/>
    <w:rsid w:val="00FF32BA"/>
    <w:rsid w:val="00FF380C"/>
    <w:rsid w:val="00FF4498"/>
    <w:rsid w:val="00FF46A7"/>
    <w:rsid w:val="00FF4951"/>
    <w:rsid w:val="00FF5425"/>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26"/>
      </w:numPr>
    </w:pPr>
  </w:style>
  <w:style w:type="character" w:customStyle="1" w:styleId="PLChar">
    <w:name w:val="PL Char"/>
    <w:link w:val="PL"/>
    <w:qFormat/>
    <w:rsid w:val="0019563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1413892471">
          <w:marLeft w:val="547"/>
          <w:marRight w:val="0"/>
          <w:marTop w:val="77"/>
          <w:marBottom w:val="0"/>
          <w:divBdr>
            <w:top w:val="none" w:sz="0" w:space="0" w:color="auto"/>
            <w:left w:val="none" w:sz="0" w:space="0" w:color="auto"/>
            <w:bottom w:val="none" w:sz="0" w:space="0" w:color="auto"/>
            <w:right w:val="none" w:sz="0" w:space="0" w:color="auto"/>
          </w:divBdr>
        </w:div>
        <w:div w:id="528185264">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F3591C8-2759-4528-9D42-7C2F00D0C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4139</Words>
  <Characters>23593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2021-04-06T15:26:00Z</dcterms:created>
  <dcterms:modified xsi:type="dcterms:W3CDTF">2021-04-07T02:47:00Z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